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108" w:type="dxa"/>
        <w:tblLayout w:type="fixed"/>
        <w:tblLook w:val="04A0" w:firstRow="1" w:lastRow="0" w:firstColumn="1" w:lastColumn="0" w:noHBand="0" w:noVBand="1"/>
      </w:tblPr>
      <w:tblGrid>
        <w:gridCol w:w="4111"/>
        <w:gridCol w:w="1276"/>
        <w:gridCol w:w="3969"/>
        <w:gridCol w:w="15"/>
      </w:tblGrid>
      <w:tr w:rsidR="00C343C6" w:rsidRPr="006E4F56" w:rsidTr="00776DF4">
        <w:tc>
          <w:tcPr>
            <w:tcW w:w="4111" w:type="dxa"/>
            <w:tcBorders>
              <w:bottom w:val="single" w:sz="4" w:space="0" w:color="auto"/>
            </w:tcBorders>
            <w:vAlign w:val="center"/>
            <w:hideMark/>
          </w:tcPr>
          <w:p w:rsidR="00C343C6" w:rsidRPr="00410E55" w:rsidRDefault="00C343C6" w:rsidP="00776DF4">
            <w:pPr>
              <w:pStyle w:val="9"/>
              <w:keepNext/>
              <w:spacing w:before="0" w:after="0"/>
              <w:jc w:val="center"/>
              <w:rPr>
                <w:rFonts w:ascii="KhakCyr Times" w:hAnsi="KhakCyr Times" w:cs="Times New Roman"/>
                <w:b/>
                <w:bCs/>
              </w:rPr>
            </w:pPr>
            <w:bookmarkStart w:id="0" w:name="_GoBack"/>
            <w:bookmarkEnd w:id="0"/>
            <w:r w:rsidRPr="00410E55">
              <w:rPr>
                <w:rFonts w:ascii="KhakCyr Times" w:hAnsi="KhakCyr Times" w:cs="Times New Roman"/>
                <w:b/>
              </w:rPr>
              <w:t>РЕСПУБЛИКА ХАКАСИЯ</w:t>
            </w:r>
          </w:p>
          <w:p w:rsidR="00C343C6" w:rsidRPr="00410E55" w:rsidRDefault="00C343C6" w:rsidP="00776DF4">
            <w:pPr>
              <w:pStyle w:val="9"/>
              <w:keepNext/>
              <w:spacing w:before="0" w:after="0"/>
              <w:jc w:val="center"/>
              <w:rPr>
                <w:rFonts w:ascii="KhakCyr Times" w:hAnsi="KhakCyr Times" w:cs="Times New Roman"/>
                <w:b/>
              </w:rPr>
            </w:pPr>
            <w:r w:rsidRPr="00410E55">
              <w:rPr>
                <w:rFonts w:ascii="KhakCyr Times" w:hAnsi="KhakCyr Times" w:cs="Times New Roman"/>
                <w:b/>
              </w:rPr>
              <w:t xml:space="preserve">ТЕРРИТОРИАЛЬНАЯ </w:t>
            </w:r>
            <w:r w:rsidRPr="00410E55">
              <w:rPr>
                <w:rFonts w:ascii="KhakCyr Times" w:hAnsi="KhakCyr Times" w:cs="Times New Roman"/>
                <w:b/>
              </w:rPr>
              <w:br/>
              <w:t>ИЗБИРАТЕЛЬНАЯ КОМИССИЯ</w:t>
            </w:r>
          </w:p>
          <w:p w:rsidR="00C343C6" w:rsidRDefault="00C343C6" w:rsidP="00776DF4">
            <w:pPr>
              <w:pStyle w:val="9"/>
              <w:keepNext/>
              <w:spacing w:before="0" w:after="0"/>
              <w:jc w:val="center"/>
              <w:rPr>
                <w:rFonts w:ascii="KhakCyr Times" w:hAnsi="KhakCyr Times" w:cs="Times New Roman"/>
                <w:b/>
              </w:rPr>
            </w:pPr>
            <w:r w:rsidRPr="00410E55">
              <w:rPr>
                <w:rFonts w:ascii="KhakCyr Times" w:hAnsi="KhakCyr Times" w:cs="Times New Roman"/>
                <w:b/>
              </w:rPr>
              <w:t>БЕЙСКОГО РАЙОНА</w:t>
            </w:r>
          </w:p>
          <w:p w:rsidR="00807A0B" w:rsidRPr="00807A0B" w:rsidRDefault="00807A0B" w:rsidP="00807A0B"/>
        </w:tc>
        <w:tc>
          <w:tcPr>
            <w:tcW w:w="1276" w:type="dxa"/>
            <w:tcBorders>
              <w:bottom w:val="single" w:sz="4" w:space="0" w:color="auto"/>
            </w:tcBorders>
          </w:tcPr>
          <w:p w:rsidR="00C343C6" w:rsidRPr="006E4F56" w:rsidRDefault="00DF7131" w:rsidP="00776DF4">
            <w:pPr>
              <w:spacing w:line="276" w:lineRule="auto"/>
              <w:ind w:hanging="64"/>
              <w:jc w:val="center"/>
              <w:rPr>
                <w:rFonts w:ascii="KhakCyr Times" w:hAnsi="KhakCyr Times" w:cs="KhakCyr Times"/>
                <w:b/>
                <w:bCs/>
                <w:sz w:val="26"/>
                <w:szCs w:val="26"/>
              </w:rPr>
            </w:pPr>
            <w:r>
              <w:rPr>
                <w:noProof/>
              </w:rPr>
              <w:drawing>
                <wp:anchor distT="0" distB="0" distL="114300" distR="114300" simplePos="0" relativeHeight="251657728" behindDoc="0" locked="0" layoutInCell="1" allowOverlap="1">
                  <wp:simplePos x="0" y="0"/>
                  <wp:positionH relativeFrom="column">
                    <wp:posOffset>-34925</wp:posOffset>
                  </wp:positionH>
                  <wp:positionV relativeFrom="paragraph">
                    <wp:posOffset>-40005</wp:posOffset>
                  </wp:positionV>
                  <wp:extent cx="771525" cy="77152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4" w:type="dxa"/>
            <w:gridSpan w:val="2"/>
            <w:tcBorders>
              <w:bottom w:val="single" w:sz="4" w:space="0" w:color="auto"/>
            </w:tcBorders>
            <w:vAlign w:val="center"/>
            <w:hideMark/>
          </w:tcPr>
          <w:p w:rsidR="00C343C6" w:rsidRPr="00410E55" w:rsidRDefault="00C343C6" w:rsidP="00776DF4">
            <w:pPr>
              <w:pStyle w:val="9"/>
              <w:keepNext/>
              <w:spacing w:before="0" w:after="0"/>
              <w:jc w:val="center"/>
              <w:rPr>
                <w:rFonts w:ascii="KhakCyr Times" w:hAnsi="KhakCyr Times" w:cs="Times New Roman"/>
                <w:b/>
              </w:rPr>
            </w:pPr>
            <w:r w:rsidRPr="00410E55">
              <w:rPr>
                <w:rFonts w:ascii="KhakCyr Times" w:hAnsi="KhakCyr Times" w:cs="Times New Roman"/>
                <w:b/>
              </w:rPr>
              <w:t>ХАКАС РЕСПУБЛИКАЗЫ</w:t>
            </w:r>
          </w:p>
          <w:p w:rsidR="00C343C6" w:rsidRPr="00410E55" w:rsidRDefault="00C343C6" w:rsidP="00776DF4">
            <w:pPr>
              <w:pStyle w:val="9"/>
              <w:keepNext/>
              <w:spacing w:before="0" w:after="0"/>
              <w:jc w:val="center"/>
              <w:rPr>
                <w:rFonts w:ascii="KhakCyr Times" w:hAnsi="KhakCyr Times" w:cs="Times New Roman"/>
                <w:b/>
              </w:rPr>
            </w:pPr>
            <w:r w:rsidRPr="00410E55">
              <w:rPr>
                <w:rFonts w:ascii="KhakCyr Times" w:hAnsi="KhakCyr Times" w:cs="Times New Roman"/>
                <w:b/>
              </w:rPr>
              <w:t xml:space="preserve">БЕЯ АЙМАOЫНЫA </w:t>
            </w:r>
            <w:r w:rsidRPr="00410E55">
              <w:rPr>
                <w:rFonts w:ascii="KhakCyr Times" w:hAnsi="KhakCyr Times" w:cs="Times New Roman"/>
                <w:b/>
              </w:rPr>
              <w:br/>
              <w:t>ОРЫНДАOЫ</w:t>
            </w:r>
          </w:p>
          <w:p w:rsidR="00C343C6" w:rsidRDefault="00C343C6" w:rsidP="00776DF4">
            <w:pPr>
              <w:pStyle w:val="9"/>
              <w:keepNext/>
              <w:spacing w:before="0" w:after="0"/>
              <w:jc w:val="center"/>
              <w:rPr>
                <w:rFonts w:ascii="KhakCyr Times" w:hAnsi="KhakCyr Times" w:cs="Times New Roman"/>
                <w:b/>
              </w:rPr>
            </w:pPr>
            <w:r w:rsidRPr="00410E55">
              <w:rPr>
                <w:rFonts w:ascii="KhakCyr Times" w:hAnsi="KhakCyr Times" w:cs="Times New Roman"/>
                <w:b/>
              </w:rPr>
              <w:t>ТАБЫO КОМИССИЯЗЫ</w:t>
            </w:r>
          </w:p>
          <w:p w:rsidR="00807A0B" w:rsidRPr="00807A0B" w:rsidRDefault="00807A0B" w:rsidP="00807A0B"/>
        </w:tc>
      </w:tr>
      <w:tr w:rsidR="00C343C6" w:rsidTr="00776DF4">
        <w:tblPrEx>
          <w:tblLook w:val="01E0" w:firstRow="1" w:lastRow="1" w:firstColumn="1" w:lastColumn="1" w:noHBand="0" w:noVBand="0"/>
        </w:tblPrEx>
        <w:trPr>
          <w:gridAfter w:val="1"/>
          <w:wAfter w:w="15" w:type="dxa"/>
          <w:cantSplit/>
          <w:trHeight w:val="593"/>
        </w:trPr>
        <w:tc>
          <w:tcPr>
            <w:tcW w:w="9356" w:type="dxa"/>
            <w:gridSpan w:val="3"/>
            <w:vAlign w:val="center"/>
          </w:tcPr>
          <w:p w:rsidR="00C343C6" w:rsidRDefault="00C343C6" w:rsidP="00776DF4">
            <w:pPr>
              <w:pStyle w:val="3"/>
              <w:spacing w:line="276" w:lineRule="auto"/>
              <w:ind w:firstLine="34"/>
              <w:jc w:val="center"/>
              <w:rPr>
                <w:rFonts w:eastAsia="PMingLiU"/>
                <w:b w:val="0"/>
                <w:bCs w:val="0"/>
              </w:rPr>
            </w:pPr>
            <w:r>
              <w:rPr>
                <w:rFonts w:ascii="Times New Roman" w:hAnsi="Times New Roman"/>
                <w:sz w:val="32"/>
              </w:rPr>
              <w:t>ПОСТАНОВЛЕНИЕ</w:t>
            </w:r>
            <w:r>
              <w:t xml:space="preserve"> </w:t>
            </w:r>
          </w:p>
        </w:tc>
      </w:tr>
      <w:tr w:rsidR="00C343C6" w:rsidTr="00776DF4">
        <w:tblPrEx>
          <w:tblLook w:val="01E0" w:firstRow="1" w:lastRow="1" w:firstColumn="1" w:lastColumn="1" w:noHBand="0" w:noVBand="0"/>
        </w:tblPrEx>
        <w:trPr>
          <w:gridAfter w:val="1"/>
          <w:wAfter w:w="15" w:type="dxa"/>
          <w:trHeight w:val="382"/>
        </w:trPr>
        <w:tc>
          <w:tcPr>
            <w:tcW w:w="4111" w:type="dxa"/>
            <w:vAlign w:val="center"/>
            <w:hideMark/>
          </w:tcPr>
          <w:p w:rsidR="00C343C6" w:rsidRPr="003217C1" w:rsidRDefault="00AD0CE6" w:rsidP="007A1459">
            <w:pPr>
              <w:widowControl w:val="0"/>
              <w:autoSpaceDE w:val="0"/>
              <w:autoSpaceDN w:val="0"/>
              <w:adjustRightInd w:val="0"/>
              <w:spacing w:line="276" w:lineRule="auto"/>
              <w:ind w:hanging="64"/>
              <w:rPr>
                <w:rFonts w:eastAsia="PMingLiU"/>
                <w:bCs/>
                <w:szCs w:val="28"/>
              </w:rPr>
            </w:pPr>
            <w:r>
              <w:rPr>
                <w:szCs w:val="28"/>
                <w:lang w:val="en-US"/>
              </w:rPr>
              <w:t>11</w:t>
            </w:r>
            <w:r w:rsidR="004E222F">
              <w:rPr>
                <w:szCs w:val="28"/>
                <w:lang w:val="en-US"/>
              </w:rPr>
              <w:t xml:space="preserve"> </w:t>
            </w:r>
            <w:r w:rsidR="007A1459">
              <w:rPr>
                <w:szCs w:val="28"/>
              </w:rPr>
              <w:t>сентября</w:t>
            </w:r>
            <w:r w:rsidR="00BF5585">
              <w:rPr>
                <w:szCs w:val="28"/>
              </w:rPr>
              <w:t xml:space="preserve"> </w:t>
            </w:r>
            <w:r w:rsidR="00C343C6" w:rsidRPr="003217C1">
              <w:rPr>
                <w:szCs w:val="28"/>
              </w:rPr>
              <w:t>20</w:t>
            </w:r>
            <w:r w:rsidR="00C343C6">
              <w:rPr>
                <w:szCs w:val="28"/>
              </w:rPr>
              <w:t>2</w:t>
            </w:r>
            <w:r w:rsidR="00AB195A">
              <w:rPr>
                <w:szCs w:val="28"/>
              </w:rPr>
              <w:t>3</w:t>
            </w:r>
            <w:r w:rsidR="00C343C6" w:rsidRPr="003217C1">
              <w:rPr>
                <w:szCs w:val="28"/>
              </w:rPr>
              <w:t xml:space="preserve"> года</w:t>
            </w:r>
          </w:p>
        </w:tc>
        <w:tc>
          <w:tcPr>
            <w:tcW w:w="1276" w:type="dxa"/>
            <w:vAlign w:val="center"/>
            <w:hideMark/>
          </w:tcPr>
          <w:p w:rsidR="00C343C6" w:rsidRPr="003217C1" w:rsidRDefault="00C343C6" w:rsidP="00776DF4">
            <w:pPr>
              <w:widowControl w:val="0"/>
              <w:autoSpaceDE w:val="0"/>
              <w:autoSpaceDN w:val="0"/>
              <w:adjustRightInd w:val="0"/>
              <w:spacing w:before="60" w:line="276" w:lineRule="auto"/>
              <w:ind w:hanging="64"/>
              <w:jc w:val="center"/>
              <w:rPr>
                <w:rFonts w:eastAsia="PMingLiU"/>
                <w:bCs/>
                <w:color w:val="000000"/>
                <w:szCs w:val="28"/>
              </w:rPr>
            </w:pPr>
            <w:r w:rsidRPr="003217C1">
              <w:rPr>
                <w:color w:val="000000"/>
                <w:szCs w:val="28"/>
              </w:rPr>
              <w:t>с.</w:t>
            </w:r>
            <w:r>
              <w:rPr>
                <w:color w:val="000000"/>
                <w:szCs w:val="28"/>
              </w:rPr>
              <w:t xml:space="preserve"> </w:t>
            </w:r>
            <w:r w:rsidRPr="003217C1">
              <w:rPr>
                <w:color w:val="000000"/>
                <w:szCs w:val="28"/>
              </w:rPr>
              <w:t>Бея</w:t>
            </w:r>
          </w:p>
        </w:tc>
        <w:tc>
          <w:tcPr>
            <w:tcW w:w="3969" w:type="dxa"/>
            <w:vAlign w:val="center"/>
            <w:hideMark/>
          </w:tcPr>
          <w:p w:rsidR="00C343C6" w:rsidRPr="00D62222" w:rsidRDefault="009C6788" w:rsidP="00AD0CE6">
            <w:pPr>
              <w:pStyle w:val="4"/>
              <w:spacing w:before="0" w:after="0" w:line="276" w:lineRule="auto"/>
              <w:ind w:hanging="64"/>
              <w:jc w:val="right"/>
              <w:rPr>
                <w:rFonts w:ascii="Times New Roman" w:hAnsi="Times New Roman"/>
                <w:b w:val="0"/>
              </w:rPr>
            </w:pPr>
            <w:r>
              <w:rPr>
                <w:rFonts w:ascii="Times New Roman" w:hAnsi="Times New Roman"/>
                <w:b w:val="0"/>
              </w:rPr>
              <w:t xml:space="preserve">№ </w:t>
            </w:r>
            <w:r w:rsidR="00AD0CE6">
              <w:rPr>
                <w:rFonts w:ascii="Times New Roman" w:hAnsi="Times New Roman"/>
                <w:b w:val="0"/>
                <w:lang w:val="en-US"/>
              </w:rPr>
              <w:t>80</w:t>
            </w:r>
            <w:r w:rsidR="00AB195A">
              <w:rPr>
                <w:rFonts w:ascii="Times New Roman" w:hAnsi="Times New Roman"/>
                <w:b w:val="0"/>
              </w:rPr>
              <w:t>/50</w:t>
            </w:r>
            <w:r w:rsidR="00AD0CE6">
              <w:rPr>
                <w:rFonts w:ascii="Times New Roman" w:hAnsi="Times New Roman"/>
                <w:b w:val="0"/>
                <w:lang w:val="en-US"/>
              </w:rPr>
              <w:t>4</w:t>
            </w:r>
            <w:r w:rsidR="00DA177A">
              <w:rPr>
                <w:rFonts w:ascii="Times New Roman" w:hAnsi="Times New Roman"/>
                <w:b w:val="0"/>
              </w:rPr>
              <w:t>-5</w:t>
            </w:r>
          </w:p>
        </w:tc>
      </w:tr>
    </w:tbl>
    <w:p w:rsidR="00C343C6" w:rsidRPr="00CA525E" w:rsidRDefault="00C343C6" w:rsidP="00C343C6">
      <w:pPr>
        <w:jc w:val="center"/>
        <w:rPr>
          <w:b/>
          <w:bCs/>
          <w:szCs w:val="28"/>
        </w:rPr>
      </w:pPr>
    </w:p>
    <w:p w:rsidR="00487AA7" w:rsidRPr="00B71592" w:rsidRDefault="00487AA7" w:rsidP="00487AA7">
      <w:pPr>
        <w:jc w:val="center"/>
        <w:rPr>
          <w:sz w:val="16"/>
          <w:szCs w:val="16"/>
        </w:rPr>
      </w:pPr>
    </w:p>
    <w:p w:rsidR="00FE2111" w:rsidRDefault="00EB3D18" w:rsidP="00EB3D18">
      <w:pPr>
        <w:pStyle w:val="31"/>
        <w:jc w:val="center"/>
        <w:rPr>
          <w:rFonts w:eastAsia="Times New Roman"/>
          <w:sz w:val="28"/>
          <w:szCs w:val="28"/>
        </w:rPr>
      </w:pPr>
      <w:r w:rsidRPr="00EB3D18">
        <w:rPr>
          <w:rFonts w:eastAsia="Times New Roman"/>
          <w:sz w:val="28"/>
          <w:szCs w:val="28"/>
        </w:rPr>
        <w:t xml:space="preserve">О </w:t>
      </w:r>
      <w:r w:rsidR="00AD0CE6">
        <w:rPr>
          <w:rFonts w:eastAsia="Times New Roman"/>
          <w:sz w:val="28"/>
          <w:szCs w:val="28"/>
        </w:rPr>
        <w:t xml:space="preserve">результатах выборов депутатов Верховного Совета </w:t>
      </w:r>
    </w:p>
    <w:p w:rsidR="00FE2111" w:rsidRDefault="00AD0CE6" w:rsidP="00EB3D18">
      <w:pPr>
        <w:pStyle w:val="31"/>
        <w:jc w:val="center"/>
        <w:rPr>
          <w:rFonts w:eastAsia="Times New Roman"/>
          <w:sz w:val="28"/>
          <w:szCs w:val="28"/>
        </w:rPr>
      </w:pPr>
      <w:r>
        <w:rPr>
          <w:rFonts w:eastAsia="Times New Roman"/>
          <w:sz w:val="28"/>
          <w:szCs w:val="28"/>
        </w:rPr>
        <w:t>Республики Х</w:t>
      </w:r>
      <w:r w:rsidR="00FE2111">
        <w:rPr>
          <w:rFonts w:eastAsia="Times New Roman"/>
          <w:sz w:val="28"/>
          <w:szCs w:val="28"/>
        </w:rPr>
        <w:t xml:space="preserve">акасия восьмого созыва </w:t>
      </w:r>
    </w:p>
    <w:p w:rsidR="00EB3D18" w:rsidRPr="00EB3D18" w:rsidRDefault="00FE2111" w:rsidP="00EB3D18">
      <w:pPr>
        <w:pStyle w:val="31"/>
        <w:jc w:val="center"/>
        <w:rPr>
          <w:rFonts w:eastAsia="Times New Roman"/>
          <w:sz w:val="28"/>
          <w:szCs w:val="28"/>
        </w:rPr>
      </w:pPr>
      <w:r>
        <w:rPr>
          <w:rFonts w:eastAsia="Times New Roman"/>
          <w:sz w:val="28"/>
          <w:szCs w:val="28"/>
        </w:rPr>
        <w:t>по одномандатному избирательному округу № 20</w:t>
      </w:r>
      <w:r w:rsidR="00EB3D18" w:rsidRPr="00EB3D18">
        <w:rPr>
          <w:rFonts w:eastAsia="Times New Roman"/>
          <w:sz w:val="28"/>
          <w:szCs w:val="28"/>
        </w:rPr>
        <w:t xml:space="preserve"> </w:t>
      </w:r>
    </w:p>
    <w:p w:rsidR="00EB3D18" w:rsidRPr="00526CEA" w:rsidRDefault="00EB3D18" w:rsidP="00EB3D18">
      <w:pPr>
        <w:spacing w:line="360" w:lineRule="auto"/>
        <w:ind w:firstLine="720"/>
        <w:jc w:val="both"/>
        <w:rPr>
          <w:sz w:val="16"/>
          <w:szCs w:val="16"/>
        </w:rPr>
      </w:pPr>
    </w:p>
    <w:p w:rsidR="00EB3D18" w:rsidRPr="00340711" w:rsidRDefault="00FE2111" w:rsidP="00EB3D18">
      <w:pPr>
        <w:spacing w:line="360" w:lineRule="auto"/>
        <w:ind w:firstLine="709"/>
        <w:jc w:val="both"/>
        <w:rPr>
          <w:spacing w:val="80"/>
          <w:szCs w:val="28"/>
        </w:rPr>
      </w:pPr>
      <w:r>
        <w:rPr>
          <w:color w:val="000000"/>
          <w:szCs w:val="28"/>
        </w:rPr>
        <w:t>На основании протокола № 1 окружной избирательной комиссии о результатах выборов по одномандатному избирательному округу № 20, руководствуясь статьей 65 Закона Республики Хакасия от 28 июня 2012 года № 50-ЗРХ</w:t>
      </w:r>
      <w:r w:rsidR="00A52215">
        <w:rPr>
          <w:color w:val="000000"/>
          <w:szCs w:val="28"/>
        </w:rPr>
        <w:t xml:space="preserve"> «О выборах депутатов Верховного Совета Республики Хакасия», </w:t>
      </w:r>
      <w:r w:rsidR="00EB3D18" w:rsidRPr="00340711">
        <w:rPr>
          <w:szCs w:val="28"/>
        </w:rPr>
        <w:t xml:space="preserve"> территориальная избирательная комиссия </w:t>
      </w:r>
      <w:r w:rsidR="00EB3D18">
        <w:rPr>
          <w:szCs w:val="28"/>
        </w:rPr>
        <w:t xml:space="preserve">Бейского района </w:t>
      </w:r>
      <w:r w:rsidR="00EB3D18" w:rsidRPr="00340711">
        <w:rPr>
          <w:b/>
          <w:i/>
          <w:szCs w:val="28"/>
        </w:rPr>
        <w:t>постановила</w:t>
      </w:r>
      <w:r w:rsidR="00EB3D18" w:rsidRPr="00340711">
        <w:rPr>
          <w:spacing w:val="80"/>
          <w:szCs w:val="28"/>
        </w:rPr>
        <w:t>:</w:t>
      </w:r>
    </w:p>
    <w:p w:rsidR="00EB3D18" w:rsidRDefault="00A52215" w:rsidP="00EB3D18">
      <w:pPr>
        <w:numPr>
          <w:ilvl w:val="0"/>
          <w:numId w:val="10"/>
        </w:numPr>
        <w:spacing w:line="360" w:lineRule="auto"/>
        <w:ind w:left="0" w:firstLine="709"/>
        <w:jc w:val="both"/>
        <w:rPr>
          <w:szCs w:val="28"/>
        </w:rPr>
      </w:pPr>
      <w:r>
        <w:rPr>
          <w:szCs w:val="28"/>
        </w:rPr>
        <w:t xml:space="preserve">Признать выборы депутатов Верховного Совета Республики Хакасия восьмого созыва по одномандатному избирательному округу № 20 состоявшимися, результаты выборов – действительными. </w:t>
      </w:r>
    </w:p>
    <w:p w:rsidR="00A52215" w:rsidRDefault="00A52215" w:rsidP="00EB3D18">
      <w:pPr>
        <w:numPr>
          <w:ilvl w:val="0"/>
          <w:numId w:val="10"/>
        </w:numPr>
        <w:spacing w:line="360" w:lineRule="auto"/>
        <w:ind w:left="0" w:firstLine="709"/>
        <w:jc w:val="both"/>
        <w:rPr>
          <w:szCs w:val="28"/>
        </w:rPr>
      </w:pPr>
      <w:r>
        <w:rPr>
          <w:szCs w:val="28"/>
        </w:rPr>
        <w:t>Признать избранным депутатом Верховного Совета Республики Хакасия восьмого созыва по одномандатному избирательному округу № 20 Лямкина Алексея Николаевича, получившего наибольшее по сравнению с другими зарегистрированными кандидатами число голосов избирателей, принявших участие в голосовании.</w:t>
      </w:r>
    </w:p>
    <w:p w:rsidR="00672999" w:rsidRPr="00EB3D18" w:rsidRDefault="00672999" w:rsidP="00EB3D18">
      <w:pPr>
        <w:numPr>
          <w:ilvl w:val="0"/>
          <w:numId w:val="10"/>
        </w:numPr>
        <w:spacing w:line="360" w:lineRule="auto"/>
        <w:ind w:left="0" w:firstLine="709"/>
        <w:jc w:val="both"/>
        <w:rPr>
          <w:szCs w:val="28"/>
        </w:rPr>
      </w:pPr>
      <w:r>
        <w:rPr>
          <w:szCs w:val="28"/>
        </w:rPr>
        <w:t>Известить избранного депутата Верховного Совета Республики Хакасия восьмого созыва</w:t>
      </w:r>
      <w:r w:rsidR="00E45F76">
        <w:rPr>
          <w:szCs w:val="28"/>
        </w:rPr>
        <w:t xml:space="preserve"> Лямкина Алексея Николаевича о необходимости представления в территориальную избирательную комиссию Бейского района копии приказа (иного документа) об освобождении его от обязанностей, несовместимых со статусом депутата Верховного Совета Республики Хакасия, либо копии документа, удостоверяющего подачу заявления об освобождении от указанных обязанностей, не позднее 16 сентября 2023 года.</w:t>
      </w:r>
    </w:p>
    <w:p w:rsidR="007A1459" w:rsidRPr="00CA0C64" w:rsidRDefault="00E45F76" w:rsidP="002C2C1E">
      <w:pPr>
        <w:numPr>
          <w:ilvl w:val="0"/>
          <w:numId w:val="10"/>
        </w:numPr>
        <w:spacing w:line="360" w:lineRule="auto"/>
        <w:ind w:left="0" w:firstLine="709"/>
        <w:jc w:val="both"/>
        <w:rPr>
          <w:szCs w:val="28"/>
        </w:rPr>
      </w:pPr>
      <w:r w:rsidRPr="00CA0C64">
        <w:rPr>
          <w:szCs w:val="28"/>
        </w:rPr>
        <w:lastRenderedPageBreak/>
        <w:t>Опубликовать настоящее постановление в районной газете «Саянская заря»</w:t>
      </w:r>
      <w:r w:rsidR="00CA0C64" w:rsidRPr="00CA0C64">
        <w:rPr>
          <w:szCs w:val="28"/>
        </w:rPr>
        <w:t>, разместить в разделе «территориальная избирательная комиссия» на официальном сайте Бейского района Республики Хакасия в сети Интернет</w:t>
      </w:r>
      <w:r w:rsidR="007A1459" w:rsidRPr="00CA0C64">
        <w:rPr>
          <w:szCs w:val="28"/>
        </w:rPr>
        <w:t>.</w:t>
      </w:r>
    </w:p>
    <w:p w:rsidR="005803BA" w:rsidRDefault="005803BA" w:rsidP="002C2C1E">
      <w:pPr>
        <w:spacing w:line="276" w:lineRule="auto"/>
        <w:ind w:firstLine="709"/>
        <w:jc w:val="center"/>
        <w:rPr>
          <w:b/>
          <w:bCs/>
          <w:color w:val="000000"/>
          <w:szCs w:val="28"/>
        </w:rPr>
      </w:pPr>
    </w:p>
    <w:p w:rsidR="005803BA" w:rsidRDefault="005803BA" w:rsidP="002C2C1E">
      <w:pPr>
        <w:pStyle w:val="a3"/>
        <w:spacing w:after="0"/>
        <w:ind w:firstLine="709"/>
        <w:jc w:val="center"/>
        <w:rPr>
          <w:b/>
          <w:bCs/>
          <w:szCs w:val="28"/>
        </w:rPr>
      </w:pPr>
    </w:p>
    <w:p w:rsidR="00C343C6" w:rsidRDefault="00C343C6" w:rsidP="002C2C1E">
      <w:pPr>
        <w:spacing w:after="120" w:line="360" w:lineRule="auto"/>
        <w:jc w:val="both"/>
        <w:rPr>
          <w:b/>
          <w:bCs/>
          <w:iCs/>
          <w:szCs w:val="28"/>
        </w:rPr>
      </w:pPr>
      <w:r w:rsidRPr="00F84D37">
        <w:rPr>
          <w:b/>
          <w:bCs/>
          <w:iCs/>
          <w:szCs w:val="28"/>
        </w:rPr>
        <w:t>Председатель комиссии</w:t>
      </w:r>
      <w:r w:rsidRPr="00F84D37">
        <w:rPr>
          <w:b/>
          <w:bCs/>
          <w:iCs/>
          <w:szCs w:val="28"/>
        </w:rPr>
        <w:tab/>
      </w:r>
      <w:r w:rsidRPr="00F84D37">
        <w:rPr>
          <w:b/>
          <w:bCs/>
          <w:iCs/>
          <w:szCs w:val="28"/>
        </w:rPr>
        <w:tab/>
      </w:r>
      <w:r w:rsidRPr="00F84D37">
        <w:rPr>
          <w:b/>
          <w:bCs/>
          <w:iCs/>
          <w:szCs w:val="28"/>
        </w:rPr>
        <w:tab/>
      </w:r>
      <w:r w:rsidRPr="00F84D37">
        <w:rPr>
          <w:b/>
          <w:bCs/>
          <w:iCs/>
          <w:szCs w:val="28"/>
        </w:rPr>
        <w:tab/>
      </w:r>
      <w:r w:rsidRPr="00F84D37">
        <w:rPr>
          <w:b/>
          <w:bCs/>
          <w:iCs/>
          <w:szCs w:val="28"/>
        </w:rPr>
        <w:tab/>
        <w:t xml:space="preserve"> </w:t>
      </w:r>
      <w:r w:rsidRPr="00F84D37">
        <w:rPr>
          <w:b/>
          <w:bCs/>
          <w:iCs/>
          <w:szCs w:val="28"/>
        </w:rPr>
        <w:tab/>
        <w:t>С.Н.</w:t>
      </w:r>
      <w:r w:rsidRPr="00A4021C">
        <w:t xml:space="preserve"> </w:t>
      </w:r>
      <w:r w:rsidRPr="00F84D37">
        <w:rPr>
          <w:b/>
          <w:bCs/>
          <w:iCs/>
          <w:szCs w:val="28"/>
        </w:rPr>
        <w:t>Мистратов</w:t>
      </w:r>
    </w:p>
    <w:p w:rsidR="00C343C6" w:rsidRPr="00A4021C" w:rsidRDefault="00C343C6" w:rsidP="00C343C6">
      <w:pPr>
        <w:pStyle w:val="2"/>
        <w:spacing w:before="0" w:after="0"/>
        <w:jc w:val="both"/>
        <w:rPr>
          <w:rFonts w:ascii="Times New Roman" w:hAnsi="Times New Roman"/>
          <w:i w:val="0"/>
        </w:rPr>
      </w:pPr>
    </w:p>
    <w:p w:rsidR="00426550" w:rsidRDefault="00C343C6" w:rsidP="00894B29">
      <w:pPr>
        <w:pStyle w:val="2"/>
        <w:spacing w:before="0" w:after="0"/>
        <w:jc w:val="both"/>
        <w:rPr>
          <w:rFonts w:ascii="Times New Roman" w:hAnsi="Times New Roman"/>
          <w:i w:val="0"/>
        </w:rPr>
      </w:pPr>
      <w:r w:rsidRPr="00A4021C">
        <w:rPr>
          <w:rFonts w:ascii="Times New Roman" w:hAnsi="Times New Roman"/>
          <w:i w:val="0"/>
        </w:rPr>
        <w:t>Секретарь комиссии</w:t>
      </w:r>
      <w:r w:rsidRPr="00A4021C">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sidR="00246C5D">
        <w:rPr>
          <w:rFonts w:ascii="Times New Roman" w:hAnsi="Times New Roman"/>
          <w:i w:val="0"/>
        </w:rPr>
        <w:tab/>
      </w:r>
      <w:r w:rsidR="00A92249">
        <w:rPr>
          <w:rFonts w:ascii="Times New Roman" w:hAnsi="Times New Roman"/>
          <w:i w:val="0"/>
        </w:rPr>
        <w:t>Т.Н. Слободчук</w:t>
      </w:r>
    </w:p>
    <w:p w:rsidR="00811DB7" w:rsidRDefault="00811DB7" w:rsidP="00811DB7"/>
    <w:p w:rsidR="00811DB7" w:rsidRDefault="00811DB7" w:rsidP="00811DB7"/>
    <w:p w:rsidR="00811DB7" w:rsidRDefault="00811DB7" w:rsidP="00811DB7"/>
    <w:p w:rsidR="00811DB7" w:rsidRDefault="00811DB7" w:rsidP="00811DB7"/>
    <w:p w:rsidR="00811DB7" w:rsidRDefault="00811DB7" w:rsidP="00811DB7"/>
    <w:p w:rsidR="00811DB7" w:rsidRDefault="00811DB7" w:rsidP="00811DB7"/>
    <w:p w:rsidR="00811DB7" w:rsidRDefault="00811DB7" w:rsidP="00811DB7"/>
    <w:p w:rsidR="00811DB7" w:rsidRDefault="00811DB7" w:rsidP="00811DB7"/>
    <w:p w:rsidR="00811DB7" w:rsidRPr="00EE7B7E" w:rsidRDefault="00811DB7" w:rsidP="00811DB7">
      <w:pPr>
        <w:rPr>
          <w:vanish/>
          <w:sz w:val="26"/>
          <w:szCs w:val="26"/>
        </w:rPr>
      </w:pPr>
    </w:p>
    <w:p w:rsidR="00811DB7" w:rsidRDefault="00811DB7" w:rsidP="00811DB7">
      <w:pPr>
        <w:rPr>
          <w:b/>
          <w:szCs w:val="28"/>
        </w:rPr>
      </w:pPr>
    </w:p>
    <w:p w:rsidR="002C2C1E" w:rsidRDefault="002C2C1E" w:rsidP="007A1459">
      <w:pPr>
        <w:ind w:left="709"/>
        <w:jc w:val="center"/>
        <w:rPr>
          <w:b/>
          <w:bCs/>
          <w:szCs w:val="28"/>
        </w:rPr>
      </w:pPr>
    </w:p>
    <w:p w:rsidR="00EB3D18" w:rsidRDefault="00EB3D18" w:rsidP="002C2C1E">
      <w:pPr>
        <w:ind w:left="709"/>
        <w:jc w:val="center"/>
        <w:rPr>
          <w:b/>
          <w:bCs/>
          <w:color w:val="000000"/>
          <w:szCs w:val="28"/>
        </w:rPr>
      </w:pPr>
    </w:p>
    <w:p w:rsidR="002C2C1E" w:rsidRDefault="002C2C1E" w:rsidP="002C2C1E">
      <w:pPr>
        <w:ind w:left="709"/>
        <w:jc w:val="center"/>
        <w:rPr>
          <w:b/>
          <w:bCs/>
          <w:color w:val="000000"/>
          <w:szCs w:val="28"/>
        </w:rPr>
      </w:pPr>
      <w:r>
        <w:rPr>
          <w:b/>
          <w:bCs/>
          <w:color w:val="000000"/>
          <w:szCs w:val="28"/>
        </w:rPr>
        <w:t xml:space="preserve">Количество и распределение избирательных бюллетеней для голосования на </w:t>
      </w:r>
      <w:r w:rsidR="00EB3D18">
        <w:rPr>
          <w:b/>
          <w:bCs/>
          <w:color w:val="000000"/>
          <w:szCs w:val="28"/>
        </w:rPr>
        <w:t xml:space="preserve">выборах в органы </w:t>
      </w:r>
      <w:r w:rsidR="0073266D">
        <w:rPr>
          <w:b/>
          <w:bCs/>
          <w:color w:val="000000"/>
          <w:szCs w:val="28"/>
        </w:rPr>
        <w:t>местного самоуправления Бейского района Республики Хакасия</w:t>
      </w:r>
      <w:r>
        <w:rPr>
          <w:b/>
          <w:bCs/>
          <w:color w:val="000000"/>
          <w:szCs w:val="28"/>
        </w:rPr>
        <w:t>, назначенных на 10 сентября 2023 года</w:t>
      </w:r>
    </w:p>
    <w:p w:rsidR="0073266D" w:rsidRDefault="0073266D" w:rsidP="002C2C1E">
      <w:pPr>
        <w:ind w:left="709"/>
        <w:jc w:val="center"/>
        <w:rPr>
          <w:b/>
          <w:bCs/>
          <w:color w:val="000000"/>
          <w:szCs w:val="28"/>
        </w:rPr>
      </w:pPr>
    </w:p>
    <w:tbl>
      <w:tblPr>
        <w:tblW w:w="9731" w:type="dxa"/>
        <w:jc w:val="center"/>
        <w:tblLayout w:type="fixed"/>
        <w:tblLook w:val="04A0" w:firstRow="1" w:lastRow="0" w:firstColumn="1" w:lastColumn="0" w:noHBand="0" w:noVBand="1"/>
      </w:tblPr>
      <w:tblGrid>
        <w:gridCol w:w="930"/>
        <w:gridCol w:w="1287"/>
        <w:gridCol w:w="1559"/>
        <w:gridCol w:w="1515"/>
        <w:gridCol w:w="1604"/>
        <w:gridCol w:w="1418"/>
        <w:gridCol w:w="1418"/>
      </w:tblGrid>
      <w:tr w:rsidR="000414E7" w:rsidRPr="007A1459" w:rsidTr="00776DF4">
        <w:trPr>
          <w:trHeight w:val="413"/>
          <w:tblHeader/>
          <w:jc w:val="center"/>
        </w:trPr>
        <w:tc>
          <w:tcPr>
            <w:tcW w:w="930" w:type="dxa"/>
            <w:vMerge w:val="restart"/>
            <w:tcBorders>
              <w:top w:val="single" w:sz="4" w:space="0" w:color="auto"/>
              <w:left w:val="single" w:sz="4" w:space="0" w:color="auto"/>
              <w:right w:val="single" w:sz="4" w:space="0" w:color="auto"/>
            </w:tcBorders>
            <w:shd w:val="clear" w:color="auto" w:fill="auto"/>
            <w:vAlign w:val="center"/>
          </w:tcPr>
          <w:p w:rsidR="000414E7" w:rsidRPr="007A1459" w:rsidRDefault="000414E7" w:rsidP="00776DF4">
            <w:pPr>
              <w:jc w:val="center"/>
              <w:rPr>
                <w:b/>
                <w:bCs/>
                <w:color w:val="000000"/>
                <w:sz w:val="24"/>
              </w:rPr>
            </w:pPr>
          </w:p>
        </w:tc>
        <w:tc>
          <w:tcPr>
            <w:tcW w:w="1287" w:type="dxa"/>
            <w:vMerge w:val="restart"/>
            <w:tcBorders>
              <w:top w:val="single" w:sz="4" w:space="0" w:color="auto"/>
              <w:left w:val="single" w:sz="4" w:space="0" w:color="auto"/>
              <w:right w:val="single" w:sz="4" w:space="0" w:color="auto"/>
            </w:tcBorders>
            <w:shd w:val="clear" w:color="auto" w:fill="auto"/>
            <w:vAlign w:val="center"/>
            <w:hideMark/>
          </w:tcPr>
          <w:p w:rsidR="000414E7" w:rsidRPr="007A1459" w:rsidRDefault="000414E7" w:rsidP="00776DF4">
            <w:pPr>
              <w:jc w:val="center"/>
              <w:rPr>
                <w:sz w:val="24"/>
              </w:rPr>
            </w:pPr>
            <w:r w:rsidRPr="007A1459">
              <w:rPr>
                <w:sz w:val="24"/>
              </w:rPr>
              <w:t>Номер участковой избирательной комиссии</w:t>
            </w:r>
          </w:p>
        </w:tc>
        <w:tc>
          <w:tcPr>
            <w:tcW w:w="1559" w:type="dxa"/>
            <w:vMerge w:val="restart"/>
            <w:tcBorders>
              <w:top w:val="single" w:sz="4" w:space="0" w:color="auto"/>
              <w:left w:val="single" w:sz="4" w:space="0" w:color="auto"/>
              <w:right w:val="single" w:sz="4" w:space="0" w:color="auto"/>
            </w:tcBorders>
            <w:vAlign w:val="center"/>
          </w:tcPr>
          <w:p w:rsidR="000414E7" w:rsidRPr="007A1459" w:rsidRDefault="000414E7" w:rsidP="00776DF4">
            <w:pPr>
              <w:jc w:val="center"/>
              <w:rPr>
                <w:sz w:val="24"/>
              </w:rPr>
            </w:pPr>
            <w:r w:rsidRPr="007A1459">
              <w:rPr>
                <w:sz w:val="24"/>
              </w:rPr>
              <w:t>Численность избирателей на 01.07.2023</w:t>
            </w:r>
          </w:p>
        </w:tc>
        <w:tc>
          <w:tcPr>
            <w:tcW w:w="5955" w:type="dxa"/>
            <w:gridSpan w:val="4"/>
            <w:tcBorders>
              <w:top w:val="single" w:sz="4" w:space="0" w:color="auto"/>
              <w:left w:val="single" w:sz="4" w:space="0" w:color="auto"/>
              <w:right w:val="single" w:sz="4" w:space="0" w:color="auto"/>
            </w:tcBorders>
            <w:vAlign w:val="center"/>
          </w:tcPr>
          <w:p w:rsidR="000414E7" w:rsidRPr="007A1459" w:rsidRDefault="000414E7" w:rsidP="007A1459">
            <w:pPr>
              <w:jc w:val="center"/>
              <w:rPr>
                <w:sz w:val="24"/>
              </w:rPr>
            </w:pPr>
            <w:r w:rsidRPr="007A1459">
              <w:rPr>
                <w:sz w:val="24"/>
              </w:rPr>
              <w:t>Количество бюллетеней, шт.</w:t>
            </w:r>
          </w:p>
        </w:tc>
      </w:tr>
      <w:tr w:rsidR="0073266D" w:rsidRPr="007A1459" w:rsidTr="00776DF4">
        <w:trPr>
          <w:trHeight w:val="807"/>
          <w:tblHeader/>
          <w:jc w:val="center"/>
        </w:trPr>
        <w:tc>
          <w:tcPr>
            <w:tcW w:w="930" w:type="dxa"/>
            <w:vMerge/>
            <w:tcBorders>
              <w:left w:val="single" w:sz="4" w:space="0" w:color="auto"/>
              <w:right w:val="single" w:sz="4" w:space="0" w:color="auto"/>
            </w:tcBorders>
            <w:shd w:val="clear" w:color="auto" w:fill="auto"/>
            <w:vAlign w:val="center"/>
          </w:tcPr>
          <w:p w:rsidR="0073266D" w:rsidRPr="007A1459" w:rsidRDefault="0073266D" w:rsidP="00776DF4">
            <w:pPr>
              <w:jc w:val="center"/>
              <w:rPr>
                <w:b/>
                <w:bCs/>
                <w:color w:val="000000"/>
                <w:sz w:val="24"/>
              </w:rPr>
            </w:pPr>
          </w:p>
        </w:tc>
        <w:tc>
          <w:tcPr>
            <w:tcW w:w="1287" w:type="dxa"/>
            <w:vMerge/>
            <w:tcBorders>
              <w:left w:val="single" w:sz="4" w:space="0" w:color="auto"/>
              <w:right w:val="single" w:sz="4" w:space="0" w:color="auto"/>
            </w:tcBorders>
            <w:shd w:val="clear" w:color="auto" w:fill="auto"/>
            <w:vAlign w:val="center"/>
          </w:tcPr>
          <w:p w:rsidR="0073266D" w:rsidRPr="007A1459" w:rsidRDefault="0073266D" w:rsidP="00776DF4">
            <w:pPr>
              <w:jc w:val="center"/>
              <w:rPr>
                <w:sz w:val="24"/>
              </w:rPr>
            </w:pPr>
          </w:p>
        </w:tc>
        <w:tc>
          <w:tcPr>
            <w:tcW w:w="1559" w:type="dxa"/>
            <w:vMerge/>
            <w:tcBorders>
              <w:left w:val="single" w:sz="4" w:space="0" w:color="auto"/>
              <w:right w:val="single" w:sz="4" w:space="0" w:color="auto"/>
            </w:tcBorders>
            <w:vAlign w:val="center"/>
          </w:tcPr>
          <w:p w:rsidR="0073266D" w:rsidRPr="007A1459" w:rsidRDefault="0073266D" w:rsidP="00776DF4">
            <w:pPr>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3266D" w:rsidRPr="002C2C1E" w:rsidRDefault="0073266D" w:rsidP="00776DF4">
            <w:pPr>
              <w:jc w:val="center"/>
              <w:rPr>
                <w:sz w:val="24"/>
              </w:rPr>
            </w:pPr>
            <w:r>
              <w:rPr>
                <w:sz w:val="24"/>
              </w:rPr>
              <w:t>Выборы депутатов Совета депутатов Бейского сельсовета Бейского района Республики Хакасия</w:t>
            </w:r>
          </w:p>
        </w:tc>
        <w:tc>
          <w:tcPr>
            <w:tcW w:w="1418" w:type="dxa"/>
            <w:vMerge w:val="restart"/>
            <w:tcBorders>
              <w:top w:val="single" w:sz="4" w:space="0" w:color="auto"/>
              <w:left w:val="single" w:sz="4" w:space="0" w:color="auto"/>
              <w:right w:val="single" w:sz="4" w:space="0" w:color="auto"/>
            </w:tcBorders>
          </w:tcPr>
          <w:p w:rsidR="0073266D" w:rsidRPr="001D0B3C" w:rsidRDefault="0073266D" w:rsidP="00776DF4">
            <w:pPr>
              <w:tabs>
                <w:tab w:val="left" w:pos="993"/>
              </w:tabs>
              <w:ind w:firstLine="34"/>
              <w:jc w:val="center"/>
              <w:rPr>
                <w:sz w:val="24"/>
              </w:rPr>
            </w:pPr>
            <w:r>
              <w:rPr>
                <w:sz w:val="24"/>
              </w:rPr>
              <w:t>Досрочные выборы Главы Сабинского сельсовета Бейского района Республики Хакасия</w:t>
            </w:r>
          </w:p>
        </w:tc>
        <w:tc>
          <w:tcPr>
            <w:tcW w:w="1418" w:type="dxa"/>
            <w:vMerge w:val="restart"/>
            <w:tcBorders>
              <w:top w:val="single" w:sz="4" w:space="0" w:color="auto"/>
              <w:left w:val="single" w:sz="4" w:space="0" w:color="auto"/>
              <w:right w:val="single" w:sz="4" w:space="0" w:color="auto"/>
            </w:tcBorders>
          </w:tcPr>
          <w:p w:rsidR="0073266D" w:rsidRPr="001D0B3C" w:rsidRDefault="0073266D" w:rsidP="00776DF4">
            <w:pPr>
              <w:tabs>
                <w:tab w:val="left" w:pos="993"/>
              </w:tabs>
              <w:ind w:firstLine="34"/>
              <w:jc w:val="center"/>
              <w:rPr>
                <w:sz w:val="24"/>
              </w:rPr>
            </w:pPr>
            <w:r>
              <w:rPr>
                <w:sz w:val="24"/>
              </w:rPr>
              <w:t xml:space="preserve">Дополнительные выборы депутатов Совета депутатов Сабинского сельсовета Бейского района Республики Хакасия </w:t>
            </w:r>
          </w:p>
        </w:tc>
      </w:tr>
      <w:tr w:rsidR="000414E7" w:rsidRPr="007A1459" w:rsidTr="0073266D">
        <w:trPr>
          <w:trHeight w:val="1110"/>
          <w:tblHeader/>
          <w:jc w:val="center"/>
        </w:trPr>
        <w:tc>
          <w:tcPr>
            <w:tcW w:w="930" w:type="dxa"/>
            <w:vMerge/>
            <w:tcBorders>
              <w:left w:val="single" w:sz="4" w:space="0" w:color="auto"/>
              <w:right w:val="single" w:sz="4" w:space="0" w:color="auto"/>
            </w:tcBorders>
            <w:shd w:val="clear" w:color="auto" w:fill="auto"/>
            <w:vAlign w:val="center"/>
          </w:tcPr>
          <w:p w:rsidR="000414E7" w:rsidRPr="007A1459" w:rsidRDefault="000414E7" w:rsidP="00776DF4">
            <w:pPr>
              <w:jc w:val="center"/>
              <w:rPr>
                <w:b/>
                <w:bCs/>
                <w:color w:val="000000"/>
                <w:sz w:val="24"/>
              </w:rPr>
            </w:pPr>
          </w:p>
        </w:tc>
        <w:tc>
          <w:tcPr>
            <w:tcW w:w="1287" w:type="dxa"/>
            <w:vMerge/>
            <w:tcBorders>
              <w:left w:val="single" w:sz="4" w:space="0" w:color="auto"/>
              <w:right w:val="single" w:sz="4" w:space="0" w:color="auto"/>
            </w:tcBorders>
            <w:shd w:val="clear" w:color="auto" w:fill="auto"/>
            <w:vAlign w:val="center"/>
          </w:tcPr>
          <w:p w:rsidR="000414E7" w:rsidRPr="007A1459" w:rsidRDefault="000414E7" w:rsidP="00776DF4">
            <w:pPr>
              <w:jc w:val="center"/>
              <w:rPr>
                <w:sz w:val="24"/>
              </w:rPr>
            </w:pPr>
          </w:p>
        </w:tc>
        <w:tc>
          <w:tcPr>
            <w:tcW w:w="1559" w:type="dxa"/>
            <w:vMerge/>
            <w:tcBorders>
              <w:left w:val="single" w:sz="4" w:space="0" w:color="auto"/>
              <w:right w:val="single" w:sz="4" w:space="0" w:color="auto"/>
            </w:tcBorders>
            <w:vAlign w:val="center"/>
          </w:tcPr>
          <w:p w:rsidR="000414E7" w:rsidRPr="007A1459" w:rsidRDefault="000414E7" w:rsidP="00776DF4">
            <w:pPr>
              <w:jc w:val="center"/>
              <w:rPr>
                <w:sz w:val="24"/>
              </w:rPr>
            </w:pPr>
          </w:p>
        </w:tc>
        <w:tc>
          <w:tcPr>
            <w:tcW w:w="1515" w:type="dxa"/>
            <w:tcBorders>
              <w:top w:val="single" w:sz="4" w:space="0" w:color="auto"/>
              <w:left w:val="single" w:sz="4" w:space="0" w:color="auto"/>
              <w:right w:val="single" w:sz="4" w:space="0" w:color="auto"/>
            </w:tcBorders>
            <w:vAlign w:val="center"/>
          </w:tcPr>
          <w:p w:rsidR="000414E7" w:rsidRPr="002C2C1E" w:rsidRDefault="0073266D" w:rsidP="00776DF4">
            <w:pPr>
              <w:jc w:val="center"/>
              <w:rPr>
                <w:sz w:val="24"/>
              </w:rPr>
            </w:pPr>
            <w:r>
              <w:rPr>
                <w:sz w:val="24"/>
              </w:rPr>
              <w:t>по пятимандатному избирательному округу № 1</w:t>
            </w:r>
          </w:p>
        </w:tc>
        <w:tc>
          <w:tcPr>
            <w:tcW w:w="1604" w:type="dxa"/>
            <w:tcBorders>
              <w:top w:val="single" w:sz="4" w:space="0" w:color="auto"/>
              <w:left w:val="single" w:sz="4" w:space="0" w:color="auto"/>
              <w:right w:val="single" w:sz="4" w:space="0" w:color="auto"/>
            </w:tcBorders>
            <w:vAlign w:val="center"/>
          </w:tcPr>
          <w:p w:rsidR="000414E7" w:rsidRPr="002C2C1E" w:rsidRDefault="0073266D" w:rsidP="002C2C1E">
            <w:pPr>
              <w:jc w:val="center"/>
              <w:rPr>
                <w:sz w:val="24"/>
              </w:rPr>
            </w:pPr>
            <w:r>
              <w:rPr>
                <w:sz w:val="24"/>
              </w:rPr>
              <w:t>по пятимандатному избирательному округу № 2</w:t>
            </w:r>
          </w:p>
        </w:tc>
        <w:tc>
          <w:tcPr>
            <w:tcW w:w="1418" w:type="dxa"/>
            <w:vMerge/>
            <w:tcBorders>
              <w:left w:val="single" w:sz="4" w:space="0" w:color="auto"/>
              <w:right w:val="single" w:sz="4" w:space="0" w:color="auto"/>
            </w:tcBorders>
          </w:tcPr>
          <w:p w:rsidR="000414E7" w:rsidRPr="002C2C1E" w:rsidRDefault="000414E7" w:rsidP="00776DF4">
            <w:pPr>
              <w:jc w:val="center"/>
              <w:rPr>
                <w:sz w:val="24"/>
              </w:rPr>
            </w:pPr>
          </w:p>
        </w:tc>
        <w:tc>
          <w:tcPr>
            <w:tcW w:w="1418" w:type="dxa"/>
            <w:vMerge/>
            <w:tcBorders>
              <w:left w:val="single" w:sz="4" w:space="0" w:color="auto"/>
              <w:right w:val="single" w:sz="4" w:space="0" w:color="auto"/>
            </w:tcBorders>
          </w:tcPr>
          <w:p w:rsidR="000414E7" w:rsidRPr="002C2C1E" w:rsidRDefault="000414E7" w:rsidP="00776DF4">
            <w:pPr>
              <w:jc w:val="center"/>
              <w:rPr>
                <w:sz w:val="24"/>
              </w:rPr>
            </w:pPr>
          </w:p>
        </w:tc>
      </w:tr>
      <w:tr w:rsidR="000414E7"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1</w:t>
            </w:r>
          </w:p>
        </w:tc>
        <w:tc>
          <w:tcPr>
            <w:tcW w:w="1287" w:type="dxa"/>
            <w:tcBorders>
              <w:top w:val="single" w:sz="4" w:space="0" w:color="auto"/>
              <w:left w:val="nil"/>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254</w:t>
            </w:r>
          </w:p>
        </w:tc>
        <w:tc>
          <w:tcPr>
            <w:tcW w:w="1559" w:type="dxa"/>
            <w:tcBorders>
              <w:top w:val="single" w:sz="4" w:space="0" w:color="auto"/>
              <w:left w:val="nil"/>
              <w:bottom w:val="single" w:sz="4" w:space="0" w:color="auto"/>
              <w:right w:val="single" w:sz="4" w:space="0" w:color="auto"/>
            </w:tcBorders>
          </w:tcPr>
          <w:p w:rsidR="000414E7" w:rsidRPr="003607FE" w:rsidRDefault="000414E7" w:rsidP="00776DF4">
            <w:pPr>
              <w:jc w:val="center"/>
              <w:rPr>
                <w:szCs w:val="28"/>
              </w:rPr>
            </w:pPr>
            <w:r>
              <w:rPr>
                <w:szCs w:val="28"/>
              </w:rPr>
              <w:t>1937</w:t>
            </w:r>
          </w:p>
        </w:tc>
        <w:tc>
          <w:tcPr>
            <w:tcW w:w="1515" w:type="dxa"/>
            <w:tcBorders>
              <w:top w:val="single" w:sz="4" w:space="0" w:color="auto"/>
              <w:left w:val="nil"/>
              <w:bottom w:val="single" w:sz="4" w:space="0" w:color="auto"/>
              <w:right w:val="single" w:sz="4" w:space="0" w:color="auto"/>
            </w:tcBorders>
          </w:tcPr>
          <w:p w:rsidR="000414E7" w:rsidRPr="002C2C1E" w:rsidRDefault="000414E7" w:rsidP="002C2C1E">
            <w:pPr>
              <w:jc w:val="center"/>
              <w:rPr>
                <w:szCs w:val="28"/>
              </w:rPr>
            </w:pPr>
            <w:r w:rsidRPr="002C2C1E">
              <w:rPr>
                <w:szCs w:val="28"/>
              </w:rPr>
              <w:t>1900</w:t>
            </w:r>
          </w:p>
        </w:tc>
        <w:tc>
          <w:tcPr>
            <w:tcW w:w="1604" w:type="dxa"/>
            <w:tcBorders>
              <w:top w:val="single" w:sz="4" w:space="0" w:color="auto"/>
              <w:left w:val="nil"/>
              <w:bottom w:val="single" w:sz="4" w:space="0" w:color="auto"/>
              <w:right w:val="single" w:sz="4" w:space="0" w:color="auto"/>
            </w:tcBorders>
          </w:tcPr>
          <w:p w:rsidR="000414E7" w:rsidRPr="002C2C1E" w:rsidRDefault="0073266D" w:rsidP="002C2C1E">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2C2C1E">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2C2C1E">
            <w:pPr>
              <w:jc w:val="center"/>
              <w:rPr>
                <w:szCs w:val="28"/>
              </w:rPr>
            </w:pPr>
            <w:r>
              <w:rPr>
                <w:szCs w:val="28"/>
              </w:rPr>
              <w:t>-</w:t>
            </w:r>
          </w:p>
        </w:tc>
      </w:tr>
      <w:tr w:rsidR="000414E7"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2</w:t>
            </w:r>
          </w:p>
        </w:tc>
        <w:tc>
          <w:tcPr>
            <w:tcW w:w="1287" w:type="dxa"/>
            <w:tcBorders>
              <w:top w:val="single" w:sz="4" w:space="0" w:color="auto"/>
              <w:left w:val="nil"/>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255</w:t>
            </w:r>
          </w:p>
        </w:tc>
        <w:tc>
          <w:tcPr>
            <w:tcW w:w="1559" w:type="dxa"/>
            <w:tcBorders>
              <w:top w:val="single" w:sz="4" w:space="0" w:color="auto"/>
              <w:left w:val="nil"/>
              <w:bottom w:val="single" w:sz="4" w:space="0" w:color="auto"/>
              <w:right w:val="single" w:sz="4" w:space="0" w:color="auto"/>
            </w:tcBorders>
          </w:tcPr>
          <w:p w:rsidR="000414E7" w:rsidRPr="003607FE" w:rsidRDefault="000414E7" w:rsidP="00776DF4">
            <w:pPr>
              <w:jc w:val="center"/>
              <w:rPr>
                <w:szCs w:val="28"/>
              </w:rPr>
            </w:pPr>
            <w:r>
              <w:rPr>
                <w:szCs w:val="28"/>
              </w:rPr>
              <w:t>990</w:t>
            </w:r>
          </w:p>
        </w:tc>
        <w:tc>
          <w:tcPr>
            <w:tcW w:w="1515" w:type="dxa"/>
            <w:tcBorders>
              <w:top w:val="single" w:sz="4" w:space="0" w:color="auto"/>
              <w:left w:val="nil"/>
              <w:bottom w:val="single" w:sz="4" w:space="0" w:color="auto"/>
              <w:right w:val="single" w:sz="4" w:space="0" w:color="auto"/>
            </w:tcBorders>
            <w:vAlign w:val="center"/>
          </w:tcPr>
          <w:p w:rsidR="000414E7"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0414E7" w:rsidRPr="002C2C1E" w:rsidRDefault="000414E7" w:rsidP="0073266D">
            <w:pPr>
              <w:jc w:val="center"/>
              <w:rPr>
                <w:szCs w:val="28"/>
              </w:rPr>
            </w:pPr>
            <w:r w:rsidRPr="002C2C1E">
              <w:rPr>
                <w:szCs w:val="28"/>
              </w:rPr>
              <w:t>9</w:t>
            </w:r>
            <w:r w:rsidR="0073266D">
              <w:rPr>
                <w:szCs w:val="28"/>
              </w:rPr>
              <w:t>30</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r>
      <w:tr w:rsidR="000414E7"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3</w:t>
            </w:r>
          </w:p>
        </w:tc>
        <w:tc>
          <w:tcPr>
            <w:tcW w:w="1287" w:type="dxa"/>
            <w:tcBorders>
              <w:top w:val="single" w:sz="4" w:space="0" w:color="auto"/>
              <w:left w:val="nil"/>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256</w:t>
            </w:r>
          </w:p>
        </w:tc>
        <w:tc>
          <w:tcPr>
            <w:tcW w:w="1559" w:type="dxa"/>
            <w:tcBorders>
              <w:top w:val="single" w:sz="4" w:space="0" w:color="auto"/>
              <w:left w:val="nil"/>
              <w:bottom w:val="single" w:sz="4" w:space="0" w:color="auto"/>
              <w:right w:val="single" w:sz="4" w:space="0" w:color="auto"/>
            </w:tcBorders>
          </w:tcPr>
          <w:p w:rsidR="000414E7" w:rsidRPr="003607FE" w:rsidRDefault="000414E7" w:rsidP="00776DF4">
            <w:pPr>
              <w:jc w:val="center"/>
              <w:rPr>
                <w:szCs w:val="28"/>
              </w:rPr>
            </w:pPr>
            <w:r>
              <w:rPr>
                <w:szCs w:val="28"/>
              </w:rPr>
              <w:t>898</w:t>
            </w:r>
          </w:p>
        </w:tc>
        <w:tc>
          <w:tcPr>
            <w:tcW w:w="1515" w:type="dxa"/>
            <w:tcBorders>
              <w:top w:val="single" w:sz="4" w:space="0" w:color="auto"/>
              <w:left w:val="nil"/>
              <w:bottom w:val="single" w:sz="4" w:space="0" w:color="auto"/>
              <w:right w:val="single" w:sz="4" w:space="0" w:color="auto"/>
            </w:tcBorders>
            <w:vAlign w:val="center"/>
          </w:tcPr>
          <w:p w:rsidR="000414E7"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0414E7" w:rsidRPr="002C2C1E" w:rsidRDefault="000414E7" w:rsidP="00776DF4">
            <w:pPr>
              <w:jc w:val="center"/>
              <w:rPr>
                <w:szCs w:val="28"/>
              </w:rPr>
            </w:pPr>
            <w:r w:rsidRPr="002C2C1E">
              <w:rPr>
                <w:szCs w:val="28"/>
              </w:rPr>
              <w:t>900</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r>
      <w:tr w:rsidR="000414E7"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4</w:t>
            </w:r>
          </w:p>
        </w:tc>
        <w:tc>
          <w:tcPr>
            <w:tcW w:w="1287" w:type="dxa"/>
            <w:tcBorders>
              <w:top w:val="single" w:sz="4" w:space="0" w:color="auto"/>
              <w:left w:val="nil"/>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257</w:t>
            </w:r>
          </w:p>
        </w:tc>
        <w:tc>
          <w:tcPr>
            <w:tcW w:w="1559" w:type="dxa"/>
            <w:tcBorders>
              <w:top w:val="single" w:sz="4" w:space="0" w:color="auto"/>
              <w:left w:val="nil"/>
              <w:bottom w:val="single" w:sz="4" w:space="0" w:color="auto"/>
              <w:right w:val="single" w:sz="4" w:space="0" w:color="auto"/>
            </w:tcBorders>
          </w:tcPr>
          <w:p w:rsidR="000414E7" w:rsidRPr="003607FE" w:rsidRDefault="000414E7" w:rsidP="00776DF4">
            <w:pPr>
              <w:jc w:val="center"/>
              <w:rPr>
                <w:szCs w:val="28"/>
              </w:rPr>
            </w:pPr>
            <w:r>
              <w:rPr>
                <w:szCs w:val="28"/>
              </w:rPr>
              <w:t>77</w:t>
            </w:r>
          </w:p>
        </w:tc>
        <w:tc>
          <w:tcPr>
            <w:tcW w:w="1515" w:type="dxa"/>
            <w:tcBorders>
              <w:top w:val="single" w:sz="4" w:space="0" w:color="auto"/>
              <w:left w:val="nil"/>
              <w:bottom w:val="single" w:sz="4" w:space="0" w:color="auto"/>
              <w:right w:val="single" w:sz="4" w:space="0" w:color="auto"/>
            </w:tcBorders>
            <w:vAlign w:val="center"/>
          </w:tcPr>
          <w:p w:rsidR="000414E7"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0414E7" w:rsidRPr="002C2C1E" w:rsidRDefault="000414E7" w:rsidP="00776DF4">
            <w:pPr>
              <w:jc w:val="center"/>
              <w:rPr>
                <w:szCs w:val="28"/>
              </w:rPr>
            </w:pPr>
            <w:r w:rsidRPr="002C2C1E">
              <w:rPr>
                <w:szCs w:val="28"/>
              </w:rPr>
              <w:t>70</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r>
      <w:tr w:rsidR="000414E7"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5</w:t>
            </w:r>
          </w:p>
        </w:tc>
        <w:tc>
          <w:tcPr>
            <w:tcW w:w="1287" w:type="dxa"/>
            <w:tcBorders>
              <w:top w:val="single" w:sz="4" w:space="0" w:color="auto"/>
              <w:left w:val="nil"/>
              <w:bottom w:val="single" w:sz="4" w:space="0" w:color="auto"/>
              <w:right w:val="single" w:sz="4" w:space="0" w:color="auto"/>
            </w:tcBorders>
            <w:shd w:val="clear" w:color="auto" w:fill="auto"/>
            <w:vAlign w:val="center"/>
          </w:tcPr>
          <w:p w:rsidR="000414E7" w:rsidRPr="007A1459" w:rsidRDefault="000414E7" w:rsidP="00776DF4">
            <w:pPr>
              <w:jc w:val="center"/>
              <w:rPr>
                <w:bCs/>
                <w:sz w:val="24"/>
              </w:rPr>
            </w:pPr>
            <w:r>
              <w:rPr>
                <w:bCs/>
                <w:sz w:val="24"/>
              </w:rPr>
              <w:t>263</w:t>
            </w:r>
          </w:p>
        </w:tc>
        <w:tc>
          <w:tcPr>
            <w:tcW w:w="1559" w:type="dxa"/>
            <w:tcBorders>
              <w:top w:val="single" w:sz="4" w:space="0" w:color="auto"/>
              <w:left w:val="nil"/>
              <w:bottom w:val="single" w:sz="4" w:space="0" w:color="auto"/>
              <w:right w:val="single" w:sz="4" w:space="0" w:color="auto"/>
            </w:tcBorders>
          </w:tcPr>
          <w:p w:rsidR="000414E7" w:rsidRPr="003607FE" w:rsidRDefault="000414E7" w:rsidP="00776DF4">
            <w:pPr>
              <w:jc w:val="center"/>
              <w:rPr>
                <w:szCs w:val="28"/>
              </w:rPr>
            </w:pPr>
            <w:r>
              <w:rPr>
                <w:szCs w:val="28"/>
              </w:rPr>
              <w:t>515</w:t>
            </w:r>
          </w:p>
        </w:tc>
        <w:tc>
          <w:tcPr>
            <w:tcW w:w="1515" w:type="dxa"/>
            <w:tcBorders>
              <w:top w:val="single" w:sz="4" w:space="0" w:color="auto"/>
              <w:left w:val="nil"/>
              <w:bottom w:val="single" w:sz="4" w:space="0" w:color="auto"/>
              <w:right w:val="single" w:sz="4" w:space="0" w:color="auto"/>
            </w:tcBorders>
            <w:vAlign w:val="center"/>
          </w:tcPr>
          <w:p w:rsidR="000414E7" w:rsidRPr="002C2C1E" w:rsidRDefault="0073266D" w:rsidP="00776DF4">
            <w:pPr>
              <w:jc w:val="center"/>
              <w:rPr>
                <w:szCs w:val="28"/>
              </w:rPr>
            </w:pPr>
            <w:r>
              <w:rPr>
                <w:szCs w:val="28"/>
              </w:rPr>
              <w:t>500</w:t>
            </w:r>
          </w:p>
        </w:tc>
        <w:tc>
          <w:tcPr>
            <w:tcW w:w="1604" w:type="dxa"/>
            <w:tcBorders>
              <w:top w:val="single" w:sz="4" w:space="0" w:color="auto"/>
              <w:left w:val="nil"/>
              <w:bottom w:val="single" w:sz="4" w:space="0" w:color="auto"/>
              <w:right w:val="single" w:sz="4" w:space="0" w:color="auto"/>
            </w:tcBorders>
            <w:vAlign w:val="center"/>
          </w:tcPr>
          <w:p w:rsidR="000414E7"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0414E7" w:rsidRPr="002C2C1E" w:rsidRDefault="0073266D" w:rsidP="00776DF4">
            <w:pPr>
              <w:jc w:val="center"/>
              <w:rPr>
                <w:szCs w:val="28"/>
              </w:rPr>
            </w:pPr>
            <w:r>
              <w:rPr>
                <w:szCs w:val="28"/>
              </w:rPr>
              <w:t>-</w:t>
            </w:r>
          </w:p>
        </w:tc>
      </w:tr>
      <w:tr w:rsidR="0073266D"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lastRenderedPageBreak/>
              <w:t>6</w:t>
            </w:r>
          </w:p>
        </w:tc>
        <w:tc>
          <w:tcPr>
            <w:tcW w:w="1287" w:type="dxa"/>
            <w:tcBorders>
              <w:top w:val="single" w:sz="4" w:space="0" w:color="auto"/>
              <w:left w:val="nil"/>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265</w:t>
            </w:r>
          </w:p>
        </w:tc>
        <w:tc>
          <w:tcPr>
            <w:tcW w:w="1559" w:type="dxa"/>
            <w:tcBorders>
              <w:top w:val="single" w:sz="4" w:space="0" w:color="auto"/>
              <w:left w:val="nil"/>
              <w:bottom w:val="single" w:sz="4" w:space="0" w:color="auto"/>
              <w:right w:val="single" w:sz="4" w:space="0" w:color="auto"/>
            </w:tcBorders>
          </w:tcPr>
          <w:p w:rsidR="0073266D" w:rsidRPr="003607FE" w:rsidRDefault="0073266D" w:rsidP="00776DF4">
            <w:pPr>
              <w:jc w:val="center"/>
              <w:rPr>
                <w:szCs w:val="28"/>
              </w:rPr>
            </w:pPr>
            <w:r>
              <w:rPr>
                <w:szCs w:val="28"/>
              </w:rPr>
              <w:t>760</w:t>
            </w:r>
          </w:p>
        </w:tc>
        <w:tc>
          <w:tcPr>
            <w:tcW w:w="1515"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73266D" w:rsidRPr="0073266D" w:rsidRDefault="0073266D" w:rsidP="0073266D">
            <w:pPr>
              <w:jc w:val="center"/>
              <w:rPr>
                <w:szCs w:val="28"/>
              </w:rPr>
            </w:pPr>
            <w:r w:rsidRPr="0073266D">
              <w:rPr>
                <w:szCs w:val="28"/>
              </w:rPr>
              <w:t>750</w:t>
            </w:r>
          </w:p>
        </w:tc>
        <w:tc>
          <w:tcPr>
            <w:tcW w:w="1418" w:type="dxa"/>
            <w:tcBorders>
              <w:top w:val="single" w:sz="4" w:space="0" w:color="auto"/>
              <w:left w:val="nil"/>
              <w:bottom w:val="single" w:sz="4" w:space="0" w:color="auto"/>
              <w:right w:val="single" w:sz="4" w:space="0" w:color="auto"/>
            </w:tcBorders>
          </w:tcPr>
          <w:p w:rsidR="0073266D" w:rsidRPr="002C2C1E" w:rsidRDefault="0073266D" w:rsidP="00776DF4">
            <w:pPr>
              <w:jc w:val="center"/>
              <w:rPr>
                <w:szCs w:val="28"/>
              </w:rPr>
            </w:pPr>
            <w:r>
              <w:rPr>
                <w:szCs w:val="28"/>
              </w:rPr>
              <w:t>-</w:t>
            </w:r>
          </w:p>
        </w:tc>
      </w:tr>
      <w:tr w:rsidR="0073266D"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7</w:t>
            </w:r>
          </w:p>
        </w:tc>
        <w:tc>
          <w:tcPr>
            <w:tcW w:w="1287" w:type="dxa"/>
            <w:tcBorders>
              <w:top w:val="single" w:sz="4" w:space="0" w:color="auto"/>
              <w:left w:val="nil"/>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266</w:t>
            </w:r>
          </w:p>
        </w:tc>
        <w:tc>
          <w:tcPr>
            <w:tcW w:w="1559" w:type="dxa"/>
            <w:tcBorders>
              <w:top w:val="single" w:sz="4" w:space="0" w:color="auto"/>
              <w:left w:val="nil"/>
              <w:bottom w:val="single" w:sz="4" w:space="0" w:color="auto"/>
              <w:right w:val="single" w:sz="4" w:space="0" w:color="auto"/>
            </w:tcBorders>
          </w:tcPr>
          <w:p w:rsidR="0073266D" w:rsidRPr="003607FE" w:rsidRDefault="0073266D" w:rsidP="00776DF4">
            <w:pPr>
              <w:jc w:val="center"/>
              <w:rPr>
                <w:szCs w:val="28"/>
              </w:rPr>
            </w:pPr>
            <w:r>
              <w:rPr>
                <w:szCs w:val="28"/>
              </w:rPr>
              <w:t>954</w:t>
            </w:r>
          </w:p>
        </w:tc>
        <w:tc>
          <w:tcPr>
            <w:tcW w:w="1515"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73266D" w:rsidRPr="0073266D" w:rsidRDefault="0073266D" w:rsidP="0073266D">
            <w:pPr>
              <w:jc w:val="center"/>
              <w:rPr>
                <w:szCs w:val="28"/>
              </w:rPr>
            </w:pPr>
            <w:r w:rsidRPr="0073266D">
              <w:rPr>
                <w:szCs w:val="28"/>
              </w:rPr>
              <w:t>900</w:t>
            </w:r>
          </w:p>
        </w:tc>
        <w:tc>
          <w:tcPr>
            <w:tcW w:w="1418" w:type="dxa"/>
            <w:tcBorders>
              <w:top w:val="single" w:sz="4" w:space="0" w:color="auto"/>
              <w:left w:val="nil"/>
              <w:bottom w:val="single" w:sz="4" w:space="0" w:color="auto"/>
              <w:right w:val="single" w:sz="4" w:space="0" w:color="auto"/>
            </w:tcBorders>
          </w:tcPr>
          <w:p w:rsidR="0073266D" w:rsidRPr="002C2C1E" w:rsidRDefault="0073266D" w:rsidP="00776DF4">
            <w:pPr>
              <w:jc w:val="center"/>
              <w:rPr>
                <w:szCs w:val="28"/>
              </w:rPr>
            </w:pPr>
            <w:r>
              <w:rPr>
                <w:szCs w:val="28"/>
              </w:rPr>
              <w:t>-</w:t>
            </w:r>
          </w:p>
        </w:tc>
      </w:tr>
      <w:tr w:rsidR="0073266D"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8</w:t>
            </w:r>
          </w:p>
        </w:tc>
        <w:tc>
          <w:tcPr>
            <w:tcW w:w="1287" w:type="dxa"/>
            <w:tcBorders>
              <w:top w:val="single" w:sz="4" w:space="0" w:color="auto"/>
              <w:left w:val="nil"/>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267</w:t>
            </w:r>
          </w:p>
        </w:tc>
        <w:tc>
          <w:tcPr>
            <w:tcW w:w="1559" w:type="dxa"/>
            <w:tcBorders>
              <w:top w:val="single" w:sz="4" w:space="0" w:color="auto"/>
              <w:left w:val="nil"/>
              <w:bottom w:val="single" w:sz="4" w:space="0" w:color="auto"/>
              <w:right w:val="single" w:sz="4" w:space="0" w:color="auto"/>
            </w:tcBorders>
          </w:tcPr>
          <w:p w:rsidR="0073266D" w:rsidRPr="003607FE" w:rsidRDefault="0073266D" w:rsidP="00776DF4">
            <w:pPr>
              <w:jc w:val="center"/>
              <w:rPr>
                <w:szCs w:val="28"/>
              </w:rPr>
            </w:pPr>
            <w:r>
              <w:rPr>
                <w:szCs w:val="28"/>
              </w:rPr>
              <w:t>581</w:t>
            </w:r>
          </w:p>
        </w:tc>
        <w:tc>
          <w:tcPr>
            <w:tcW w:w="1515"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73266D" w:rsidRPr="0073266D" w:rsidRDefault="0073266D" w:rsidP="0073266D">
            <w:pPr>
              <w:jc w:val="center"/>
              <w:rPr>
                <w:szCs w:val="28"/>
              </w:rPr>
            </w:pPr>
            <w:r w:rsidRPr="0073266D">
              <w:rPr>
                <w:szCs w:val="28"/>
              </w:rPr>
              <w:t>550</w:t>
            </w:r>
          </w:p>
        </w:tc>
        <w:tc>
          <w:tcPr>
            <w:tcW w:w="1418" w:type="dxa"/>
            <w:tcBorders>
              <w:top w:val="single" w:sz="4" w:space="0" w:color="auto"/>
              <w:left w:val="nil"/>
              <w:bottom w:val="single" w:sz="4" w:space="0" w:color="auto"/>
              <w:right w:val="single" w:sz="4" w:space="0" w:color="auto"/>
            </w:tcBorders>
          </w:tcPr>
          <w:p w:rsidR="0073266D" w:rsidRPr="002C2C1E" w:rsidRDefault="0073266D" w:rsidP="00776DF4">
            <w:pPr>
              <w:jc w:val="center"/>
              <w:rPr>
                <w:szCs w:val="28"/>
              </w:rPr>
            </w:pPr>
            <w:r>
              <w:rPr>
                <w:szCs w:val="28"/>
              </w:rPr>
              <w:t>550</w:t>
            </w:r>
          </w:p>
        </w:tc>
      </w:tr>
      <w:tr w:rsidR="0073266D" w:rsidRPr="007A1459" w:rsidTr="0073266D">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9</w:t>
            </w:r>
          </w:p>
        </w:tc>
        <w:tc>
          <w:tcPr>
            <w:tcW w:w="1287" w:type="dxa"/>
            <w:tcBorders>
              <w:top w:val="single" w:sz="4" w:space="0" w:color="auto"/>
              <w:left w:val="nil"/>
              <w:bottom w:val="single" w:sz="4" w:space="0" w:color="auto"/>
              <w:right w:val="single" w:sz="4" w:space="0" w:color="auto"/>
            </w:tcBorders>
            <w:shd w:val="clear" w:color="auto" w:fill="auto"/>
            <w:vAlign w:val="center"/>
          </w:tcPr>
          <w:p w:rsidR="0073266D" w:rsidRPr="007A1459" w:rsidRDefault="0073266D" w:rsidP="00776DF4">
            <w:pPr>
              <w:jc w:val="center"/>
              <w:rPr>
                <w:bCs/>
                <w:sz w:val="24"/>
              </w:rPr>
            </w:pPr>
            <w:r>
              <w:rPr>
                <w:bCs/>
                <w:sz w:val="24"/>
              </w:rPr>
              <w:t>268</w:t>
            </w:r>
          </w:p>
        </w:tc>
        <w:tc>
          <w:tcPr>
            <w:tcW w:w="1559" w:type="dxa"/>
            <w:tcBorders>
              <w:top w:val="single" w:sz="4" w:space="0" w:color="auto"/>
              <w:left w:val="nil"/>
              <w:bottom w:val="single" w:sz="4" w:space="0" w:color="auto"/>
              <w:right w:val="single" w:sz="4" w:space="0" w:color="auto"/>
            </w:tcBorders>
          </w:tcPr>
          <w:p w:rsidR="0073266D" w:rsidRPr="003607FE" w:rsidRDefault="0073266D" w:rsidP="00776DF4">
            <w:pPr>
              <w:jc w:val="center"/>
              <w:rPr>
                <w:szCs w:val="28"/>
              </w:rPr>
            </w:pPr>
            <w:r>
              <w:rPr>
                <w:szCs w:val="28"/>
              </w:rPr>
              <w:t>98</w:t>
            </w:r>
          </w:p>
        </w:tc>
        <w:tc>
          <w:tcPr>
            <w:tcW w:w="1515"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604" w:type="dxa"/>
            <w:tcBorders>
              <w:top w:val="single" w:sz="4" w:space="0" w:color="auto"/>
              <w:left w:val="nil"/>
              <w:bottom w:val="single" w:sz="4" w:space="0" w:color="auto"/>
              <w:right w:val="single" w:sz="4" w:space="0" w:color="auto"/>
            </w:tcBorders>
            <w:vAlign w:val="center"/>
          </w:tcPr>
          <w:p w:rsidR="0073266D" w:rsidRPr="002C2C1E" w:rsidRDefault="0073266D" w:rsidP="00776DF4">
            <w:pPr>
              <w:jc w:val="center"/>
              <w:rPr>
                <w:szCs w:val="28"/>
              </w:rPr>
            </w:pPr>
            <w:r>
              <w:rPr>
                <w:szCs w:val="28"/>
              </w:rPr>
              <w:t>-</w:t>
            </w:r>
          </w:p>
        </w:tc>
        <w:tc>
          <w:tcPr>
            <w:tcW w:w="1418" w:type="dxa"/>
            <w:tcBorders>
              <w:top w:val="single" w:sz="4" w:space="0" w:color="auto"/>
              <w:left w:val="nil"/>
              <w:bottom w:val="single" w:sz="4" w:space="0" w:color="auto"/>
              <w:right w:val="single" w:sz="4" w:space="0" w:color="auto"/>
            </w:tcBorders>
          </w:tcPr>
          <w:p w:rsidR="0073266D" w:rsidRPr="0073266D" w:rsidRDefault="0073266D" w:rsidP="0073266D">
            <w:pPr>
              <w:jc w:val="center"/>
              <w:rPr>
                <w:szCs w:val="28"/>
              </w:rPr>
            </w:pPr>
            <w:r w:rsidRPr="0073266D">
              <w:rPr>
                <w:szCs w:val="28"/>
              </w:rPr>
              <w:t>100</w:t>
            </w:r>
          </w:p>
        </w:tc>
        <w:tc>
          <w:tcPr>
            <w:tcW w:w="1418" w:type="dxa"/>
            <w:tcBorders>
              <w:top w:val="single" w:sz="4" w:space="0" w:color="auto"/>
              <w:left w:val="nil"/>
              <w:bottom w:val="single" w:sz="4" w:space="0" w:color="auto"/>
              <w:right w:val="single" w:sz="4" w:space="0" w:color="auto"/>
            </w:tcBorders>
          </w:tcPr>
          <w:p w:rsidR="0073266D" w:rsidRPr="002C2C1E" w:rsidRDefault="0073266D" w:rsidP="00776DF4">
            <w:pPr>
              <w:jc w:val="center"/>
              <w:rPr>
                <w:szCs w:val="28"/>
              </w:rPr>
            </w:pPr>
            <w:r>
              <w:rPr>
                <w:szCs w:val="28"/>
              </w:rPr>
              <w:t>100</w:t>
            </w:r>
          </w:p>
        </w:tc>
      </w:tr>
      <w:tr w:rsidR="000414E7" w:rsidRPr="007A1459" w:rsidTr="0073266D">
        <w:trPr>
          <w:jc w:val="center"/>
        </w:trPr>
        <w:tc>
          <w:tcPr>
            <w:tcW w:w="37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ind w:right="-30"/>
              <w:rPr>
                <w:sz w:val="24"/>
              </w:rPr>
            </w:pPr>
            <w:r w:rsidRPr="007A1459">
              <w:rPr>
                <w:bCs/>
                <w:sz w:val="24"/>
              </w:rPr>
              <w:t>Резерв ТИК</w:t>
            </w:r>
          </w:p>
        </w:tc>
        <w:tc>
          <w:tcPr>
            <w:tcW w:w="1515" w:type="dxa"/>
            <w:tcBorders>
              <w:top w:val="single" w:sz="4" w:space="0" w:color="auto"/>
              <w:left w:val="single" w:sz="4" w:space="0" w:color="auto"/>
              <w:bottom w:val="single" w:sz="4" w:space="0" w:color="auto"/>
              <w:right w:val="single" w:sz="4" w:space="0" w:color="auto"/>
            </w:tcBorders>
            <w:vAlign w:val="center"/>
          </w:tcPr>
          <w:p w:rsidR="000414E7" w:rsidRPr="00123B96" w:rsidRDefault="0073266D" w:rsidP="00123B96">
            <w:pPr>
              <w:jc w:val="center"/>
              <w:rPr>
                <w:szCs w:val="28"/>
              </w:rPr>
            </w:pPr>
            <w:r>
              <w:rPr>
                <w:szCs w:val="28"/>
              </w:rPr>
              <w:t>-</w:t>
            </w:r>
          </w:p>
        </w:tc>
        <w:tc>
          <w:tcPr>
            <w:tcW w:w="1604" w:type="dxa"/>
            <w:tcBorders>
              <w:top w:val="single" w:sz="4" w:space="0" w:color="auto"/>
              <w:left w:val="single" w:sz="4" w:space="0" w:color="auto"/>
              <w:bottom w:val="single" w:sz="4" w:space="0" w:color="auto"/>
              <w:right w:val="single" w:sz="4" w:space="0" w:color="auto"/>
            </w:tcBorders>
            <w:vAlign w:val="center"/>
          </w:tcPr>
          <w:p w:rsidR="000414E7" w:rsidRPr="00123B96" w:rsidRDefault="0073266D" w:rsidP="00123B96">
            <w:pPr>
              <w:jc w:val="center"/>
              <w:rPr>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tcPr>
          <w:p w:rsidR="000414E7" w:rsidRDefault="0073266D" w:rsidP="00123B96">
            <w:pPr>
              <w:jc w:val="center"/>
              <w:rPr>
                <w:szCs w:val="28"/>
              </w:rPr>
            </w:pPr>
            <w:r>
              <w:rPr>
                <w:szCs w:val="28"/>
              </w:rPr>
              <w:t>-</w:t>
            </w:r>
          </w:p>
        </w:tc>
        <w:tc>
          <w:tcPr>
            <w:tcW w:w="1418" w:type="dxa"/>
            <w:tcBorders>
              <w:top w:val="single" w:sz="4" w:space="0" w:color="auto"/>
              <w:left w:val="single" w:sz="4" w:space="0" w:color="auto"/>
              <w:bottom w:val="single" w:sz="4" w:space="0" w:color="auto"/>
              <w:right w:val="single" w:sz="4" w:space="0" w:color="auto"/>
            </w:tcBorders>
          </w:tcPr>
          <w:p w:rsidR="000414E7" w:rsidRDefault="0073266D" w:rsidP="00123B96">
            <w:pPr>
              <w:jc w:val="center"/>
              <w:rPr>
                <w:szCs w:val="28"/>
              </w:rPr>
            </w:pPr>
            <w:r>
              <w:rPr>
                <w:szCs w:val="28"/>
              </w:rPr>
              <w:t>-</w:t>
            </w:r>
          </w:p>
        </w:tc>
      </w:tr>
      <w:tr w:rsidR="000414E7" w:rsidRPr="007A1459" w:rsidTr="0073266D">
        <w:trPr>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E7" w:rsidRPr="007A1459" w:rsidRDefault="000414E7" w:rsidP="00776DF4">
            <w:pPr>
              <w:jc w:val="center"/>
              <w:rPr>
                <w:b/>
                <w:bCs/>
                <w:sz w:val="24"/>
              </w:rPr>
            </w:pPr>
            <w:r w:rsidRPr="007A1459">
              <w:rPr>
                <w:b/>
                <w:bCs/>
                <w:sz w:val="24"/>
              </w:rPr>
              <w:t>ИТОГО:</w:t>
            </w:r>
          </w:p>
        </w:tc>
        <w:tc>
          <w:tcPr>
            <w:tcW w:w="1559" w:type="dxa"/>
            <w:tcBorders>
              <w:top w:val="single" w:sz="4" w:space="0" w:color="auto"/>
              <w:left w:val="nil"/>
              <w:bottom w:val="single" w:sz="4" w:space="0" w:color="auto"/>
              <w:right w:val="single" w:sz="4" w:space="0" w:color="auto"/>
            </w:tcBorders>
            <w:vAlign w:val="center"/>
          </w:tcPr>
          <w:p w:rsidR="000414E7" w:rsidRPr="007A1459" w:rsidRDefault="000414E7" w:rsidP="00776DF4">
            <w:pPr>
              <w:spacing w:before="40" w:after="40"/>
              <w:ind w:right="-30"/>
              <w:jc w:val="center"/>
              <w:rPr>
                <w:b/>
                <w:bCs/>
                <w:sz w:val="24"/>
              </w:rPr>
            </w:pPr>
          </w:p>
        </w:tc>
        <w:tc>
          <w:tcPr>
            <w:tcW w:w="1515" w:type="dxa"/>
            <w:tcBorders>
              <w:top w:val="single" w:sz="4" w:space="0" w:color="auto"/>
              <w:left w:val="nil"/>
              <w:bottom w:val="single" w:sz="4" w:space="0" w:color="auto"/>
              <w:right w:val="single" w:sz="4" w:space="0" w:color="auto"/>
            </w:tcBorders>
            <w:vAlign w:val="center"/>
          </w:tcPr>
          <w:p w:rsidR="000414E7" w:rsidRPr="007A1459" w:rsidRDefault="0073266D" w:rsidP="00123B96">
            <w:pPr>
              <w:spacing w:before="40" w:after="40"/>
              <w:ind w:right="-30"/>
              <w:jc w:val="center"/>
              <w:rPr>
                <w:b/>
                <w:bCs/>
                <w:sz w:val="24"/>
              </w:rPr>
            </w:pPr>
            <w:r>
              <w:rPr>
                <w:b/>
                <w:bCs/>
                <w:sz w:val="24"/>
              </w:rPr>
              <w:t>2400</w:t>
            </w:r>
          </w:p>
        </w:tc>
        <w:tc>
          <w:tcPr>
            <w:tcW w:w="1604" w:type="dxa"/>
            <w:tcBorders>
              <w:top w:val="single" w:sz="4" w:space="0" w:color="auto"/>
              <w:left w:val="nil"/>
              <w:bottom w:val="single" w:sz="4" w:space="0" w:color="auto"/>
              <w:right w:val="single" w:sz="4" w:space="0" w:color="auto"/>
            </w:tcBorders>
            <w:vAlign w:val="center"/>
          </w:tcPr>
          <w:p w:rsidR="000414E7" w:rsidRPr="007A1459" w:rsidRDefault="0073266D" w:rsidP="00123B96">
            <w:pPr>
              <w:spacing w:before="40" w:after="40"/>
              <w:ind w:right="-30"/>
              <w:jc w:val="center"/>
              <w:rPr>
                <w:b/>
                <w:bCs/>
                <w:sz w:val="24"/>
              </w:rPr>
            </w:pPr>
            <w:r>
              <w:rPr>
                <w:b/>
                <w:bCs/>
                <w:sz w:val="24"/>
              </w:rPr>
              <w:t>1900</w:t>
            </w:r>
          </w:p>
        </w:tc>
        <w:tc>
          <w:tcPr>
            <w:tcW w:w="1418" w:type="dxa"/>
            <w:tcBorders>
              <w:top w:val="single" w:sz="4" w:space="0" w:color="auto"/>
              <w:left w:val="nil"/>
              <w:bottom w:val="single" w:sz="4" w:space="0" w:color="auto"/>
              <w:right w:val="single" w:sz="4" w:space="0" w:color="auto"/>
            </w:tcBorders>
          </w:tcPr>
          <w:p w:rsidR="000414E7" w:rsidRDefault="0073266D" w:rsidP="00123B96">
            <w:pPr>
              <w:spacing w:before="40" w:after="40"/>
              <w:ind w:right="-30"/>
              <w:jc w:val="center"/>
              <w:rPr>
                <w:b/>
                <w:bCs/>
                <w:sz w:val="24"/>
              </w:rPr>
            </w:pPr>
            <w:r>
              <w:rPr>
                <w:b/>
                <w:bCs/>
                <w:sz w:val="24"/>
              </w:rPr>
              <w:t>2300</w:t>
            </w:r>
          </w:p>
        </w:tc>
        <w:tc>
          <w:tcPr>
            <w:tcW w:w="1418" w:type="dxa"/>
            <w:tcBorders>
              <w:top w:val="single" w:sz="4" w:space="0" w:color="auto"/>
              <w:left w:val="nil"/>
              <w:bottom w:val="single" w:sz="4" w:space="0" w:color="auto"/>
              <w:right w:val="single" w:sz="4" w:space="0" w:color="auto"/>
            </w:tcBorders>
          </w:tcPr>
          <w:p w:rsidR="000414E7" w:rsidRDefault="0073266D" w:rsidP="00123B96">
            <w:pPr>
              <w:spacing w:before="40" w:after="40"/>
              <w:ind w:right="-30"/>
              <w:jc w:val="center"/>
              <w:rPr>
                <w:b/>
                <w:bCs/>
                <w:sz w:val="24"/>
              </w:rPr>
            </w:pPr>
            <w:r>
              <w:rPr>
                <w:b/>
                <w:bCs/>
                <w:sz w:val="24"/>
              </w:rPr>
              <w:t>650</w:t>
            </w:r>
          </w:p>
        </w:tc>
      </w:tr>
    </w:tbl>
    <w:p w:rsidR="00811DB7" w:rsidRPr="00811DB7" w:rsidRDefault="00811DB7" w:rsidP="007A1459">
      <w:pPr>
        <w:jc w:val="center"/>
      </w:pPr>
    </w:p>
    <w:sectPr w:rsidR="00811DB7" w:rsidRPr="00811DB7" w:rsidSect="007D30EE">
      <w:headerReference w:type="even" r:id="rId9"/>
      <w:pgSz w:w="11906" w:h="16838"/>
      <w:pgMar w:top="709"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D8" w:rsidRDefault="003A3DD8" w:rsidP="00D307D1">
      <w:r>
        <w:separator/>
      </w:r>
    </w:p>
  </w:endnote>
  <w:endnote w:type="continuationSeparator" w:id="0">
    <w:p w:rsidR="003A3DD8" w:rsidRDefault="003A3DD8" w:rsidP="00D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KhakCyr Times">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D8" w:rsidRDefault="003A3DD8" w:rsidP="00D307D1">
      <w:r>
        <w:separator/>
      </w:r>
    </w:p>
  </w:footnote>
  <w:footnote w:type="continuationSeparator" w:id="0">
    <w:p w:rsidR="003A3DD8" w:rsidRDefault="003A3DD8" w:rsidP="00D30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59" w:rsidRDefault="007A1459">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A1459" w:rsidRDefault="007A145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945"/>
    <w:multiLevelType w:val="hybridMultilevel"/>
    <w:tmpl w:val="CC508CA6"/>
    <w:lvl w:ilvl="0" w:tplc="7B7827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0C62DA9"/>
    <w:multiLevelType w:val="hybridMultilevel"/>
    <w:tmpl w:val="C7A0BCBC"/>
    <w:lvl w:ilvl="0" w:tplc="017E88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272C19"/>
    <w:multiLevelType w:val="hybridMultilevel"/>
    <w:tmpl w:val="52B0C568"/>
    <w:lvl w:ilvl="0" w:tplc="DFE4E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5679A6"/>
    <w:multiLevelType w:val="hybridMultilevel"/>
    <w:tmpl w:val="5B3EEB98"/>
    <w:lvl w:ilvl="0" w:tplc="F342F1EE">
      <w:start w:val="24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E465222"/>
    <w:multiLevelType w:val="hybridMultilevel"/>
    <w:tmpl w:val="72D01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935EF1"/>
    <w:multiLevelType w:val="hybridMultilevel"/>
    <w:tmpl w:val="344CAF94"/>
    <w:lvl w:ilvl="0" w:tplc="EE1C6B5E">
      <w:start w:val="24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E310E"/>
    <w:multiLevelType w:val="hybridMultilevel"/>
    <w:tmpl w:val="358A7A1A"/>
    <w:lvl w:ilvl="0" w:tplc="E18E97F6">
      <w:start w:val="1"/>
      <w:numFmt w:val="decimal"/>
      <w:lvlText w:val="%1."/>
      <w:lvlJc w:val="left"/>
      <w:pPr>
        <w:ind w:left="777" w:hanging="360"/>
      </w:pPr>
      <w:rPr>
        <w:color w:val="auto"/>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 w15:restartNumberingAfterBreak="0">
    <w:nsid w:val="5C98771E"/>
    <w:multiLevelType w:val="hybridMultilevel"/>
    <w:tmpl w:val="6AA83F78"/>
    <w:lvl w:ilvl="0" w:tplc="76E24D9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91345BB"/>
    <w:multiLevelType w:val="hybridMultilevel"/>
    <w:tmpl w:val="6BE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651E02"/>
    <w:multiLevelType w:val="hybridMultilevel"/>
    <w:tmpl w:val="B3B83C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C6"/>
    <w:rsid w:val="0000617F"/>
    <w:rsid w:val="000414E7"/>
    <w:rsid w:val="00050AEF"/>
    <w:rsid w:val="00067A47"/>
    <w:rsid w:val="0008248B"/>
    <w:rsid w:val="000A4180"/>
    <w:rsid w:val="000B029C"/>
    <w:rsid w:val="000B2B9B"/>
    <w:rsid w:val="000E23B7"/>
    <w:rsid w:val="000F2BD2"/>
    <w:rsid w:val="001075D8"/>
    <w:rsid w:val="00110A69"/>
    <w:rsid w:val="00123B96"/>
    <w:rsid w:val="001248A3"/>
    <w:rsid w:val="001327A3"/>
    <w:rsid w:val="00141FEA"/>
    <w:rsid w:val="001510CF"/>
    <w:rsid w:val="00175828"/>
    <w:rsid w:val="001864EF"/>
    <w:rsid w:val="001A26F3"/>
    <w:rsid w:val="001B2B90"/>
    <w:rsid w:val="001C670D"/>
    <w:rsid w:val="001E4B42"/>
    <w:rsid w:val="001E5247"/>
    <w:rsid w:val="001E728E"/>
    <w:rsid w:val="001F6B48"/>
    <w:rsid w:val="00212A86"/>
    <w:rsid w:val="00237A00"/>
    <w:rsid w:val="00240350"/>
    <w:rsid w:val="00246C5D"/>
    <w:rsid w:val="00251F6A"/>
    <w:rsid w:val="00293BA8"/>
    <w:rsid w:val="002A4B2B"/>
    <w:rsid w:val="002B0685"/>
    <w:rsid w:val="002C2C1E"/>
    <w:rsid w:val="002D6318"/>
    <w:rsid w:val="002E1403"/>
    <w:rsid w:val="002F7820"/>
    <w:rsid w:val="00323971"/>
    <w:rsid w:val="0032700B"/>
    <w:rsid w:val="00336EEF"/>
    <w:rsid w:val="003419CF"/>
    <w:rsid w:val="00350E2B"/>
    <w:rsid w:val="00362213"/>
    <w:rsid w:val="0036702F"/>
    <w:rsid w:val="00375B2A"/>
    <w:rsid w:val="00381D2E"/>
    <w:rsid w:val="003917EA"/>
    <w:rsid w:val="00395C34"/>
    <w:rsid w:val="003A2AA6"/>
    <w:rsid w:val="003A3DD8"/>
    <w:rsid w:val="003B3D35"/>
    <w:rsid w:val="003D4078"/>
    <w:rsid w:val="003E0E9D"/>
    <w:rsid w:val="00423CA8"/>
    <w:rsid w:val="00424E56"/>
    <w:rsid w:val="00426550"/>
    <w:rsid w:val="00426992"/>
    <w:rsid w:val="0043751F"/>
    <w:rsid w:val="00454D34"/>
    <w:rsid w:val="004645CD"/>
    <w:rsid w:val="00484C64"/>
    <w:rsid w:val="00487AA7"/>
    <w:rsid w:val="00494EE5"/>
    <w:rsid w:val="004A7D7F"/>
    <w:rsid w:val="004E222F"/>
    <w:rsid w:val="0052547D"/>
    <w:rsid w:val="00565593"/>
    <w:rsid w:val="00573205"/>
    <w:rsid w:val="00577781"/>
    <w:rsid w:val="005803BA"/>
    <w:rsid w:val="005858D7"/>
    <w:rsid w:val="005913F7"/>
    <w:rsid w:val="005A23E2"/>
    <w:rsid w:val="005A2B0F"/>
    <w:rsid w:val="005A4345"/>
    <w:rsid w:val="005B5232"/>
    <w:rsid w:val="00610BEA"/>
    <w:rsid w:val="00627C6B"/>
    <w:rsid w:val="00642AC1"/>
    <w:rsid w:val="006604AE"/>
    <w:rsid w:val="00672999"/>
    <w:rsid w:val="00695C76"/>
    <w:rsid w:val="006B2502"/>
    <w:rsid w:val="006C0505"/>
    <w:rsid w:val="006D35F2"/>
    <w:rsid w:val="006D5154"/>
    <w:rsid w:val="006E651A"/>
    <w:rsid w:val="006F16E9"/>
    <w:rsid w:val="006F5971"/>
    <w:rsid w:val="00700321"/>
    <w:rsid w:val="00722239"/>
    <w:rsid w:val="0072618A"/>
    <w:rsid w:val="007314E4"/>
    <w:rsid w:val="00731C27"/>
    <w:rsid w:val="0073266D"/>
    <w:rsid w:val="00755FE0"/>
    <w:rsid w:val="00776DF4"/>
    <w:rsid w:val="00776E65"/>
    <w:rsid w:val="007972E3"/>
    <w:rsid w:val="007A1459"/>
    <w:rsid w:val="007A16FB"/>
    <w:rsid w:val="007A243B"/>
    <w:rsid w:val="007D2C69"/>
    <w:rsid w:val="007D30EE"/>
    <w:rsid w:val="00807A0B"/>
    <w:rsid w:val="00811DB7"/>
    <w:rsid w:val="00851B5A"/>
    <w:rsid w:val="00851D0F"/>
    <w:rsid w:val="00875C5D"/>
    <w:rsid w:val="00877932"/>
    <w:rsid w:val="00884748"/>
    <w:rsid w:val="00894B29"/>
    <w:rsid w:val="00896023"/>
    <w:rsid w:val="008D33BE"/>
    <w:rsid w:val="008F4012"/>
    <w:rsid w:val="009153D2"/>
    <w:rsid w:val="00916B7E"/>
    <w:rsid w:val="009174FD"/>
    <w:rsid w:val="00923307"/>
    <w:rsid w:val="009522F9"/>
    <w:rsid w:val="0095350B"/>
    <w:rsid w:val="00954147"/>
    <w:rsid w:val="00956992"/>
    <w:rsid w:val="0097024A"/>
    <w:rsid w:val="00985A23"/>
    <w:rsid w:val="00986C7F"/>
    <w:rsid w:val="00987F6C"/>
    <w:rsid w:val="009C1B79"/>
    <w:rsid w:val="009C6788"/>
    <w:rsid w:val="009E3D8C"/>
    <w:rsid w:val="009E483C"/>
    <w:rsid w:val="00A0059F"/>
    <w:rsid w:val="00A02770"/>
    <w:rsid w:val="00A0288F"/>
    <w:rsid w:val="00A04D41"/>
    <w:rsid w:val="00A0566B"/>
    <w:rsid w:val="00A120E5"/>
    <w:rsid w:val="00A41544"/>
    <w:rsid w:val="00A52215"/>
    <w:rsid w:val="00A55198"/>
    <w:rsid w:val="00A92249"/>
    <w:rsid w:val="00AA13A6"/>
    <w:rsid w:val="00AB195A"/>
    <w:rsid w:val="00AB5CE7"/>
    <w:rsid w:val="00AD0CE6"/>
    <w:rsid w:val="00AD2CCD"/>
    <w:rsid w:val="00AF288F"/>
    <w:rsid w:val="00B0206C"/>
    <w:rsid w:val="00B07B01"/>
    <w:rsid w:val="00B70CDA"/>
    <w:rsid w:val="00B80826"/>
    <w:rsid w:val="00B863B0"/>
    <w:rsid w:val="00B90A61"/>
    <w:rsid w:val="00B95ADF"/>
    <w:rsid w:val="00BA45A3"/>
    <w:rsid w:val="00BD7BBF"/>
    <w:rsid w:val="00BF5585"/>
    <w:rsid w:val="00BF6BFB"/>
    <w:rsid w:val="00BF7850"/>
    <w:rsid w:val="00C060FB"/>
    <w:rsid w:val="00C22713"/>
    <w:rsid w:val="00C343C6"/>
    <w:rsid w:val="00C4366F"/>
    <w:rsid w:val="00C81036"/>
    <w:rsid w:val="00CA0C64"/>
    <w:rsid w:val="00CB56DE"/>
    <w:rsid w:val="00CD2ADE"/>
    <w:rsid w:val="00CF6B02"/>
    <w:rsid w:val="00D16C73"/>
    <w:rsid w:val="00D307D1"/>
    <w:rsid w:val="00D33D0E"/>
    <w:rsid w:val="00D87151"/>
    <w:rsid w:val="00D9130E"/>
    <w:rsid w:val="00DA177A"/>
    <w:rsid w:val="00DC4B11"/>
    <w:rsid w:val="00DD4E90"/>
    <w:rsid w:val="00DF04ED"/>
    <w:rsid w:val="00DF5346"/>
    <w:rsid w:val="00DF58E9"/>
    <w:rsid w:val="00DF598C"/>
    <w:rsid w:val="00DF7131"/>
    <w:rsid w:val="00E008FB"/>
    <w:rsid w:val="00E127FE"/>
    <w:rsid w:val="00E13269"/>
    <w:rsid w:val="00E43474"/>
    <w:rsid w:val="00E44C48"/>
    <w:rsid w:val="00E45F76"/>
    <w:rsid w:val="00E603D3"/>
    <w:rsid w:val="00E65E86"/>
    <w:rsid w:val="00E935DB"/>
    <w:rsid w:val="00E94164"/>
    <w:rsid w:val="00E96440"/>
    <w:rsid w:val="00E973E4"/>
    <w:rsid w:val="00EB3D18"/>
    <w:rsid w:val="00EC3672"/>
    <w:rsid w:val="00EE6940"/>
    <w:rsid w:val="00EF1C9B"/>
    <w:rsid w:val="00F22C93"/>
    <w:rsid w:val="00F27398"/>
    <w:rsid w:val="00F35896"/>
    <w:rsid w:val="00F44877"/>
    <w:rsid w:val="00F733B9"/>
    <w:rsid w:val="00F74FB2"/>
    <w:rsid w:val="00F772FE"/>
    <w:rsid w:val="00F8412D"/>
    <w:rsid w:val="00F84D37"/>
    <w:rsid w:val="00FA6F79"/>
    <w:rsid w:val="00FA79F9"/>
    <w:rsid w:val="00FB4D2D"/>
    <w:rsid w:val="00FB51AE"/>
    <w:rsid w:val="00FE2111"/>
    <w:rsid w:val="00FF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3389C-1A63-4A44-8986-34BEC7B9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3C6"/>
    <w:rPr>
      <w:rFonts w:ascii="Times New Roman" w:eastAsia="Times New Roman" w:hAnsi="Times New Roman"/>
      <w:sz w:val="28"/>
      <w:szCs w:val="24"/>
    </w:rPr>
  </w:style>
  <w:style w:type="paragraph" w:styleId="2">
    <w:name w:val="heading 2"/>
    <w:basedOn w:val="a"/>
    <w:next w:val="a"/>
    <w:link w:val="20"/>
    <w:unhideWhenUsed/>
    <w:qFormat/>
    <w:rsid w:val="00C343C6"/>
    <w:pPr>
      <w:keepNext/>
      <w:spacing w:before="240" w:after="60"/>
      <w:outlineLvl w:val="1"/>
    </w:pPr>
    <w:rPr>
      <w:rFonts w:ascii="Cambria" w:hAnsi="Cambria"/>
      <w:b/>
      <w:bCs/>
      <w:i/>
      <w:iCs/>
      <w:szCs w:val="28"/>
    </w:rPr>
  </w:style>
  <w:style w:type="paragraph" w:styleId="3">
    <w:name w:val="heading 3"/>
    <w:basedOn w:val="a"/>
    <w:next w:val="a"/>
    <w:link w:val="30"/>
    <w:unhideWhenUsed/>
    <w:qFormat/>
    <w:rsid w:val="00C343C6"/>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nhideWhenUsed/>
    <w:qFormat/>
    <w:rsid w:val="00C343C6"/>
    <w:pPr>
      <w:keepNext/>
      <w:spacing w:before="240" w:after="60"/>
      <w:outlineLvl w:val="3"/>
    </w:pPr>
    <w:rPr>
      <w:rFonts w:ascii="Calibri" w:hAnsi="Calibri"/>
      <w:b/>
      <w:bCs/>
      <w:szCs w:val="28"/>
    </w:rPr>
  </w:style>
  <w:style w:type="paragraph" w:styleId="9">
    <w:name w:val="heading 9"/>
    <w:basedOn w:val="a"/>
    <w:next w:val="a"/>
    <w:link w:val="90"/>
    <w:uiPriority w:val="99"/>
    <w:qFormat/>
    <w:rsid w:val="00C343C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343C6"/>
    <w:rPr>
      <w:rFonts w:ascii="Cambria" w:eastAsia="Times New Roman" w:hAnsi="Cambria" w:cs="Times New Roman"/>
      <w:b/>
      <w:bCs/>
      <w:i/>
      <w:iCs/>
      <w:sz w:val="28"/>
      <w:szCs w:val="28"/>
      <w:lang w:eastAsia="ru-RU"/>
    </w:rPr>
  </w:style>
  <w:style w:type="character" w:customStyle="1" w:styleId="30">
    <w:name w:val="Заголовок 3 Знак"/>
    <w:link w:val="3"/>
    <w:rsid w:val="00C343C6"/>
    <w:rPr>
      <w:rFonts w:ascii="Cambria" w:eastAsia="Times New Roman" w:hAnsi="Cambria" w:cs="Times New Roman"/>
      <w:b/>
      <w:bCs/>
      <w:sz w:val="26"/>
      <w:szCs w:val="26"/>
      <w:lang w:eastAsia="ru-RU"/>
    </w:rPr>
  </w:style>
  <w:style w:type="character" w:customStyle="1" w:styleId="40">
    <w:name w:val="Заголовок 4 Знак"/>
    <w:link w:val="4"/>
    <w:rsid w:val="00C343C6"/>
    <w:rPr>
      <w:rFonts w:ascii="Calibri" w:eastAsia="Times New Roman" w:hAnsi="Calibri" w:cs="Times New Roman"/>
      <w:b/>
      <w:bCs/>
      <w:sz w:val="28"/>
      <w:szCs w:val="28"/>
      <w:lang w:eastAsia="ru-RU"/>
    </w:rPr>
  </w:style>
  <w:style w:type="character" w:customStyle="1" w:styleId="90">
    <w:name w:val="Заголовок 9 Знак"/>
    <w:link w:val="9"/>
    <w:uiPriority w:val="99"/>
    <w:rsid w:val="00C343C6"/>
    <w:rPr>
      <w:rFonts w:ascii="Arial" w:eastAsia="Times New Roman" w:hAnsi="Arial" w:cs="Arial"/>
      <w:lang w:eastAsia="ru-RU"/>
    </w:rPr>
  </w:style>
  <w:style w:type="paragraph" w:styleId="31">
    <w:name w:val="Body Text 3"/>
    <w:basedOn w:val="a"/>
    <w:link w:val="32"/>
    <w:uiPriority w:val="99"/>
    <w:rsid w:val="00C343C6"/>
    <w:pPr>
      <w:widowControl w:val="0"/>
      <w:autoSpaceDE w:val="0"/>
      <w:autoSpaceDN w:val="0"/>
      <w:adjustRightInd w:val="0"/>
      <w:spacing w:after="120"/>
    </w:pPr>
    <w:rPr>
      <w:rFonts w:eastAsia="PMingLiU"/>
      <w:b/>
      <w:bCs/>
      <w:sz w:val="16"/>
      <w:szCs w:val="16"/>
    </w:rPr>
  </w:style>
  <w:style w:type="character" w:customStyle="1" w:styleId="32">
    <w:name w:val="Основной текст 3 Знак"/>
    <w:link w:val="31"/>
    <w:uiPriority w:val="99"/>
    <w:rsid w:val="00C343C6"/>
    <w:rPr>
      <w:rFonts w:ascii="Times New Roman" w:eastAsia="PMingLiU" w:hAnsi="Times New Roman" w:cs="Times New Roman"/>
      <w:b/>
      <w:bCs/>
      <w:sz w:val="16"/>
      <w:szCs w:val="16"/>
      <w:lang w:eastAsia="ru-RU"/>
    </w:rPr>
  </w:style>
  <w:style w:type="paragraph" w:styleId="a3">
    <w:name w:val="Body Text"/>
    <w:basedOn w:val="a"/>
    <w:link w:val="a4"/>
    <w:unhideWhenUsed/>
    <w:rsid w:val="00D307D1"/>
    <w:pPr>
      <w:spacing w:after="120"/>
    </w:pPr>
  </w:style>
  <w:style w:type="character" w:customStyle="1" w:styleId="a4">
    <w:name w:val="Основной текст Знак"/>
    <w:link w:val="a3"/>
    <w:rsid w:val="00D307D1"/>
    <w:rPr>
      <w:rFonts w:ascii="Times New Roman" w:eastAsia="Times New Roman" w:hAnsi="Times New Roman" w:cs="Times New Roman"/>
      <w:sz w:val="28"/>
      <w:szCs w:val="24"/>
      <w:lang w:eastAsia="ru-RU"/>
    </w:rPr>
  </w:style>
  <w:style w:type="paragraph" w:customStyle="1" w:styleId="BlockQuotation">
    <w:name w:val="Block Quotation"/>
    <w:basedOn w:val="a"/>
    <w:rsid w:val="00D307D1"/>
    <w:pPr>
      <w:widowControl w:val="0"/>
      <w:ind w:left="-709" w:right="-1560"/>
      <w:jc w:val="both"/>
    </w:pPr>
    <w:rPr>
      <w:rFonts w:ascii="Arial" w:hAnsi="Arial"/>
      <w:sz w:val="24"/>
      <w:szCs w:val="20"/>
    </w:rPr>
  </w:style>
  <w:style w:type="paragraph" w:styleId="a5">
    <w:name w:val="footnote text"/>
    <w:basedOn w:val="a"/>
    <w:link w:val="a6"/>
    <w:uiPriority w:val="99"/>
    <w:semiHidden/>
    <w:unhideWhenUsed/>
    <w:rsid w:val="00D307D1"/>
    <w:rPr>
      <w:sz w:val="20"/>
      <w:szCs w:val="20"/>
    </w:rPr>
  </w:style>
  <w:style w:type="character" w:customStyle="1" w:styleId="a6">
    <w:name w:val="Текст сноски Знак"/>
    <w:link w:val="a5"/>
    <w:uiPriority w:val="99"/>
    <w:semiHidden/>
    <w:rsid w:val="00D307D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D307D1"/>
    <w:rPr>
      <w:vertAlign w:val="superscript"/>
    </w:rPr>
  </w:style>
  <w:style w:type="paragraph" w:styleId="a8">
    <w:name w:val="Body Text Indent"/>
    <w:basedOn w:val="a"/>
    <w:link w:val="a9"/>
    <w:uiPriority w:val="99"/>
    <w:unhideWhenUsed/>
    <w:rsid w:val="00426550"/>
    <w:pPr>
      <w:spacing w:after="120"/>
      <w:ind w:left="283"/>
    </w:pPr>
    <w:rPr>
      <w:sz w:val="24"/>
    </w:rPr>
  </w:style>
  <w:style w:type="character" w:customStyle="1" w:styleId="a9">
    <w:name w:val="Основной текст с отступом Знак"/>
    <w:link w:val="a8"/>
    <w:uiPriority w:val="99"/>
    <w:rsid w:val="00426550"/>
    <w:rPr>
      <w:rFonts w:ascii="Times New Roman" w:eastAsia="Times New Roman" w:hAnsi="Times New Roman" w:cs="Times New Roman"/>
      <w:sz w:val="24"/>
      <w:szCs w:val="24"/>
      <w:lang w:eastAsia="ru-RU"/>
    </w:rPr>
  </w:style>
  <w:style w:type="paragraph" w:styleId="aa">
    <w:name w:val="Название"/>
    <w:basedOn w:val="a"/>
    <w:link w:val="ab"/>
    <w:qFormat/>
    <w:rsid w:val="00426550"/>
    <w:pPr>
      <w:jc w:val="center"/>
    </w:pPr>
    <w:rPr>
      <w:b/>
      <w:szCs w:val="20"/>
    </w:rPr>
  </w:style>
  <w:style w:type="character" w:customStyle="1" w:styleId="ab">
    <w:name w:val="Название Знак"/>
    <w:link w:val="aa"/>
    <w:rsid w:val="00426550"/>
    <w:rPr>
      <w:rFonts w:ascii="Times New Roman" w:eastAsia="Times New Roman" w:hAnsi="Times New Roman" w:cs="Times New Roman"/>
      <w:b/>
      <w:sz w:val="28"/>
      <w:szCs w:val="20"/>
      <w:lang w:eastAsia="ru-RU"/>
    </w:rPr>
  </w:style>
  <w:style w:type="paragraph" w:customStyle="1" w:styleId="FR2">
    <w:name w:val="FR2"/>
    <w:rsid w:val="00426550"/>
    <w:pPr>
      <w:widowControl w:val="0"/>
      <w:autoSpaceDE w:val="0"/>
      <w:autoSpaceDN w:val="0"/>
      <w:spacing w:line="420" w:lineRule="auto"/>
      <w:ind w:left="600" w:firstLine="6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426550"/>
    <w:rPr>
      <w:rFonts w:ascii="Tahoma" w:hAnsi="Tahoma" w:cs="Tahoma"/>
      <w:sz w:val="16"/>
      <w:szCs w:val="16"/>
    </w:rPr>
  </w:style>
  <w:style w:type="character" w:customStyle="1" w:styleId="ad">
    <w:name w:val="Текст выноски Знак"/>
    <w:link w:val="ac"/>
    <w:uiPriority w:val="99"/>
    <w:semiHidden/>
    <w:rsid w:val="00426550"/>
    <w:rPr>
      <w:rFonts w:ascii="Tahoma" w:eastAsia="Times New Roman" w:hAnsi="Tahoma" w:cs="Tahoma"/>
      <w:sz w:val="16"/>
      <w:szCs w:val="16"/>
      <w:lang w:eastAsia="ru-RU"/>
    </w:rPr>
  </w:style>
  <w:style w:type="paragraph" w:styleId="21">
    <w:name w:val="Body Text 2"/>
    <w:basedOn w:val="a"/>
    <w:link w:val="22"/>
    <w:uiPriority w:val="99"/>
    <w:unhideWhenUsed/>
    <w:rsid w:val="00DF5346"/>
    <w:pPr>
      <w:spacing w:after="120" w:line="480" w:lineRule="auto"/>
    </w:pPr>
  </w:style>
  <w:style w:type="character" w:customStyle="1" w:styleId="22">
    <w:name w:val="Основной текст 2 Знак"/>
    <w:link w:val="21"/>
    <w:uiPriority w:val="99"/>
    <w:rsid w:val="00DF5346"/>
    <w:rPr>
      <w:rFonts w:ascii="Times New Roman" w:eastAsia="Times New Roman" w:hAnsi="Times New Roman" w:cs="Times New Roman"/>
      <w:sz w:val="28"/>
      <w:szCs w:val="24"/>
      <w:lang w:eastAsia="ru-RU"/>
    </w:rPr>
  </w:style>
  <w:style w:type="paragraph" w:customStyle="1" w:styleId="ConsNormal">
    <w:name w:val="ConsNormal"/>
    <w:rsid w:val="00851B5A"/>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0A4180"/>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0A4180"/>
    <w:pPr>
      <w:widowControl w:val="0"/>
      <w:autoSpaceDE w:val="0"/>
      <w:autoSpaceDN w:val="0"/>
      <w:adjustRightInd w:val="0"/>
      <w:ind w:right="19772"/>
    </w:pPr>
    <w:rPr>
      <w:rFonts w:ascii="Arial" w:eastAsia="Times New Roman" w:hAnsi="Arial" w:cs="Arial"/>
      <w:b/>
      <w:bCs/>
      <w:sz w:val="18"/>
      <w:szCs w:val="18"/>
    </w:rPr>
  </w:style>
  <w:style w:type="paragraph" w:styleId="ae">
    <w:name w:val="List Paragraph"/>
    <w:basedOn w:val="a"/>
    <w:uiPriority w:val="34"/>
    <w:qFormat/>
    <w:rsid w:val="00642AC1"/>
    <w:pPr>
      <w:ind w:left="720"/>
      <w:contextualSpacing/>
    </w:pPr>
  </w:style>
  <w:style w:type="paragraph" w:customStyle="1" w:styleId="ConsPlusTitle">
    <w:name w:val="ConsPlusTitle"/>
    <w:rsid w:val="007D30EE"/>
    <w:pPr>
      <w:widowControl w:val="0"/>
      <w:autoSpaceDE w:val="0"/>
      <w:autoSpaceDN w:val="0"/>
    </w:pPr>
    <w:rPr>
      <w:rFonts w:eastAsia="Times New Roman" w:cs="Calibri"/>
      <w:b/>
      <w:sz w:val="22"/>
    </w:rPr>
  </w:style>
  <w:style w:type="paragraph" w:customStyle="1" w:styleId="ConsPlusNormal">
    <w:name w:val="ConsPlusNormal"/>
    <w:rsid w:val="007D30EE"/>
    <w:pPr>
      <w:widowControl w:val="0"/>
      <w:autoSpaceDE w:val="0"/>
      <w:autoSpaceDN w:val="0"/>
    </w:pPr>
    <w:rPr>
      <w:rFonts w:eastAsia="Times New Roman" w:cs="Calibri"/>
      <w:sz w:val="22"/>
    </w:rPr>
  </w:style>
  <w:style w:type="paragraph" w:styleId="af">
    <w:name w:val="No Spacing"/>
    <w:uiPriority w:val="1"/>
    <w:qFormat/>
    <w:rsid w:val="00DA177A"/>
    <w:rPr>
      <w:sz w:val="22"/>
      <w:szCs w:val="22"/>
      <w:lang w:eastAsia="en-US"/>
    </w:rPr>
  </w:style>
  <w:style w:type="paragraph" w:customStyle="1" w:styleId="14-15">
    <w:name w:val="14-15"/>
    <w:basedOn w:val="a"/>
    <w:rsid w:val="006D35F2"/>
    <w:pPr>
      <w:spacing w:line="360" w:lineRule="auto"/>
      <w:ind w:firstLine="709"/>
      <w:jc w:val="both"/>
    </w:pPr>
    <w:rPr>
      <w:szCs w:val="28"/>
    </w:rPr>
  </w:style>
  <w:style w:type="paragraph" w:styleId="af0">
    <w:name w:val="header"/>
    <w:basedOn w:val="a"/>
    <w:link w:val="af1"/>
    <w:rsid w:val="007A1459"/>
    <w:pPr>
      <w:tabs>
        <w:tab w:val="center" w:pos="4677"/>
        <w:tab w:val="right" w:pos="9355"/>
      </w:tabs>
      <w:spacing w:after="120"/>
      <w:ind w:firstLine="720"/>
      <w:jc w:val="both"/>
    </w:pPr>
    <w:rPr>
      <w:szCs w:val="20"/>
      <w:lang w:val="x-none" w:eastAsia="x-none"/>
    </w:rPr>
  </w:style>
  <w:style w:type="character" w:customStyle="1" w:styleId="af1">
    <w:name w:val="Верхний колонтитул Знак"/>
    <w:link w:val="af0"/>
    <w:rsid w:val="007A1459"/>
    <w:rPr>
      <w:rFonts w:ascii="Times New Roman" w:eastAsia="Times New Roman" w:hAnsi="Times New Roman" w:cs="Times New Roman"/>
      <w:sz w:val="28"/>
      <w:szCs w:val="20"/>
      <w:lang w:val="x-none" w:eastAsia="x-none"/>
    </w:rPr>
  </w:style>
  <w:style w:type="character" w:styleId="af2">
    <w:name w:val="page number"/>
    <w:rsid w:val="007A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2872">
      <w:bodyDiv w:val="1"/>
      <w:marLeft w:val="0"/>
      <w:marRight w:val="0"/>
      <w:marTop w:val="0"/>
      <w:marBottom w:val="0"/>
      <w:divBdr>
        <w:top w:val="none" w:sz="0" w:space="0" w:color="auto"/>
        <w:left w:val="none" w:sz="0" w:space="0" w:color="auto"/>
        <w:bottom w:val="none" w:sz="0" w:space="0" w:color="auto"/>
        <w:right w:val="none" w:sz="0" w:space="0" w:color="auto"/>
      </w:divBdr>
    </w:div>
    <w:div w:id="1298798825">
      <w:bodyDiv w:val="1"/>
      <w:marLeft w:val="0"/>
      <w:marRight w:val="0"/>
      <w:marTop w:val="0"/>
      <w:marBottom w:val="0"/>
      <w:divBdr>
        <w:top w:val="none" w:sz="0" w:space="0" w:color="auto"/>
        <w:left w:val="none" w:sz="0" w:space="0" w:color="auto"/>
        <w:bottom w:val="none" w:sz="0" w:space="0" w:color="auto"/>
        <w:right w:val="none" w:sz="0" w:space="0" w:color="auto"/>
      </w:divBdr>
    </w:div>
    <w:div w:id="1332103171">
      <w:bodyDiv w:val="1"/>
      <w:marLeft w:val="0"/>
      <w:marRight w:val="0"/>
      <w:marTop w:val="0"/>
      <w:marBottom w:val="0"/>
      <w:divBdr>
        <w:top w:val="none" w:sz="0" w:space="0" w:color="auto"/>
        <w:left w:val="none" w:sz="0" w:space="0" w:color="auto"/>
        <w:bottom w:val="none" w:sz="0" w:space="0" w:color="auto"/>
        <w:right w:val="none" w:sz="0" w:space="0" w:color="auto"/>
      </w:divBdr>
    </w:div>
    <w:div w:id="1450582814">
      <w:bodyDiv w:val="1"/>
      <w:marLeft w:val="0"/>
      <w:marRight w:val="0"/>
      <w:marTop w:val="0"/>
      <w:marBottom w:val="0"/>
      <w:divBdr>
        <w:top w:val="none" w:sz="0" w:space="0" w:color="auto"/>
        <w:left w:val="none" w:sz="0" w:space="0" w:color="auto"/>
        <w:bottom w:val="none" w:sz="0" w:space="0" w:color="auto"/>
        <w:right w:val="none" w:sz="0" w:space="0" w:color="auto"/>
      </w:divBdr>
    </w:div>
    <w:div w:id="1863472210">
      <w:bodyDiv w:val="1"/>
      <w:marLeft w:val="0"/>
      <w:marRight w:val="0"/>
      <w:marTop w:val="0"/>
      <w:marBottom w:val="0"/>
      <w:divBdr>
        <w:top w:val="none" w:sz="0" w:space="0" w:color="auto"/>
        <w:left w:val="none" w:sz="0" w:space="0" w:color="auto"/>
        <w:bottom w:val="none" w:sz="0" w:space="0" w:color="auto"/>
        <w:right w:val="none" w:sz="0" w:space="0" w:color="auto"/>
      </w:divBdr>
    </w:div>
    <w:div w:id="21239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06BD-0A2D-47EC-A8F4-3CB73F16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cp:lastModifiedBy>
  <cp:revision>2</cp:revision>
  <cp:lastPrinted>2020-09-18T08:45:00Z</cp:lastPrinted>
  <dcterms:created xsi:type="dcterms:W3CDTF">2023-09-19T09:08:00Z</dcterms:created>
  <dcterms:modified xsi:type="dcterms:W3CDTF">2023-09-19T09:08:00Z</dcterms:modified>
</cp:coreProperties>
</file>