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350C55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350C55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350C55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350C55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350C55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350C55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165CB7" w:rsidP="00165CB7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22</w:t>
            </w:r>
            <w:r w:rsidR="00D54DE2">
              <w:rPr>
                <w:szCs w:val="28"/>
              </w:rPr>
              <w:t xml:space="preserve"> </w:t>
            </w:r>
            <w:r>
              <w:rPr>
                <w:szCs w:val="28"/>
              </w:rPr>
              <w:t>июля</w:t>
            </w:r>
            <w:r w:rsidR="00D54DE2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350C55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997456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97456">
              <w:rPr>
                <w:rFonts w:ascii="Times New Roman" w:hAnsi="Times New Roman"/>
                <w:b w:val="0"/>
              </w:rPr>
              <w:t>73/473</w:t>
            </w:r>
            <w:r w:rsidR="0038750D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A7F80" w:rsidRDefault="00D54DE2" w:rsidP="00D54DE2">
      <w:pPr>
        <w:jc w:val="center"/>
        <w:rPr>
          <w:b/>
        </w:rPr>
      </w:pPr>
      <w:r w:rsidRPr="00D54DE2">
        <w:rPr>
          <w:b/>
        </w:rPr>
        <w:t>Об отказе в регистрации кандидат</w:t>
      </w:r>
      <w:r>
        <w:rPr>
          <w:b/>
        </w:rPr>
        <w:t>у</w:t>
      </w:r>
      <w:r w:rsidRPr="00D54DE2">
        <w:rPr>
          <w:b/>
        </w:rPr>
        <w:t xml:space="preserve"> </w:t>
      </w:r>
      <w:r>
        <w:rPr>
          <w:b/>
        </w:rPr>
        <w:t xml:space="preserve">на должность Главы </w:t>
      </w:r>
      <w:r w:rsidR="00165CB7">
        <w:rPr>
          <w:b/>
        </w:rPr>
        <w:t xml:space="preserve">Сабинского </w:t>
      </w:r>
      <w:r>
        <w:rPr>
          <w:b/>
        </w:rPr>
        <w:t xml:space="preserve">сельсовета Бейского района Республики Хакасия </w:t>
      </w:r>
    </w:p>
    <w:p w:rsidR="00D54DE2" w:rsidRPr="00D54DE2" w:rsidRDefault="00165CB7" w:rsidP="00D54DE2">
      <w:pPr>
        <w:jc w:val="center"/>
        <w:rPr>
          <w:b/>
        </w:rPr>
      </w:pPr>
      <w:proofErr w:type="spellStart"/>
      <w:r>
        <w:rPr>
          <w:b/>
        </w:rPr>
        <w:t>Стукалову</w:t>
      </w:r>
      <w:proofErr w:type="spellEnd"/>
      <w:r>
        <w:rPr>
          <w:b/>
        </w:rPr>
        <w:t xml:space="preserve"> Николаю Степановичу</w:t>
      </w:r>
    </w:p>
    <w:p w:rsidR="00D54DE2" w:rsidRDefault="00D54DE2" w:rsidP="00D54DE2">
      <w:pPr>
        <w:spacing w:line="360" w:lineRule="auto"/>
        <w:jc w:val="center"/>
        <w:rPr>
          <w:b/>
          <w:szCs w:val="28"/>
        </w:rPr>
      </w:pPr>
    </w:p>
    <w:p w:rsidR="00165CB7" w:rsidRDefault="00165CB7" w:rsidP="00997456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</w:t>
      </w:r>
      <w:r>
        <w:rPr>
          <w:szCs w:val="28"/>
        </w:rPr>
        <w:t>на должность Главы Сабинского</w:t>
      </w:r>
      <w:r w:rsidRPr="00F44252">
        <w:rPr>
          <w:szCs w:val="28"/>
        </w:rPr>
        <w:t xml:space="preserve"> сельсовета Бейского района Республики Хакасия  </w:t>
      </w:r>
      <w:proofErr w:type="spellStart"/>
      <w:r>
        <w:rPr>
          <w:szCs w:val="28"/>
        </w:rPr>
        <w:t>Стукалова</w:t>
      </w:r>
      <w:proofErr w:type="spellEnd"/>
      <w:r>
        <w:rPr>
          <w:szCs w:val="28"/>
        </w:rPr>
        <w:t xml:space="preserve"> Николая Степановича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</w:t>
      </w:r>
      <w:r>
        <w:rPr>
          <w:szCs w:val="28"/>
        </w:rPr>
        <w:t>в порядке самовыдвижения</w:t>
      </w:r>
      <w:r w:rsidRPr="00F44252">
        <w:rPr>
          <w:szCs w:val="28"/>
        </w:rPr>
        <w:t xml:space="preserve">, </w:t>
      </w:r>
      <w:r>
        <w:t xml:space="preserve">проверив соблюдение предусмотренного законом порядка выдвижения кандидата и достоверность представленных кандидатом сведений, а также соблюдение порядка сбора подписей, оформления подписных листов, достоверность сведений об избирателях и подписей </w:t>
      </w:r>
      <w:r w:rsidRPr="00165CB7">
        <w:rPr>
          <w:szCs w:val="28"/>
        </w:rPr>
        <w:t>избирателей в представленных подписных листах, территориальная избирательная комиссия</w:t>
      </w:r>
      <w:r w:rsidRPr="00AE162F">
        <w:rPr>
          <w:szCs w:val="28"/>
        </w:rPr>
        <w:t xml:space="preserve"> Бейского района установила следующее.</w:t>
      </w:r>
      <w:r>
        <w:rPr>
          <w:szCs w:val="28"/>
        </w:rPr>
        <w:t xml:space="preserve"> </w:t>
      </w:r>
    </w:p>
    <w:p w:rsidR="00D54DE2" w:rsidRDefault="000510DC" w:rsidP="0099745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Cs w:val="28"/>
        </w:rPr>
      </w:pPr>
      <w:r w:rsidRPr="00165CB7">
        <w:rPr>
          <w:szCs w:val="28"/>
        </w:rPr>
        <w:t>Согласно</w:t>
      </w:r>
      <w:r w:rsidR="00D54DE2" w:rsidRPr="00165CB7">
        <w:rPr>
          <w:szCs w:val="28"/>
        </w:rPr>
        <w:t xml:space="preserve"> част</w:t>
      </w:r>
      <w:r w:rsidRPr="00165CB7">
        <w:rPr>
          <w:szCs w:val="28"/>
        </w:rPr>
        <w:t>и</w:t>
      </w:r>
      <w:r w:rsidR="00D54DE2" w:rsidRPr="00165CB7">
        <w:rPr>
          <w:szCs w:val="28"/>
        </w:rPr>
        <w:t xml:space="preserve"> 4 статьи 29 </w:t>
      </w:r>
      <w:r w:rsidR="00B33584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B33584">
        <w:rPr>
          <w:szCs w:val="28"/>
        </w:rPr>
        <w:t>,</w:t>
      </w:r>
      <w:r w:rsidR="00165CB7" w:rsidRPr="00165CB7">
        <w:rPr>
          <w:szCs w:val="28"/>
        </w:rPr>
        <w:t xml:space="preserve"> постановлени</w:t>
      </w:r>
      <w:r w:rsidR="00A06F13">
        <w:rPr>
          <w:szCs w:val="28"/>
        </w:rPr>
        <w:t>я</w:t>
      </w:r>
      <w:r w:rsidR="00165CB7" w:rsidRPr="00165CB7">
        <w:rPr>
          <w:szCs w:val="28"/>
        </w:rPr>
        <w:t xml:space="preserve"> территориальной избирательной комиссии Бейского района от 20 июня 2023 года № 66/398-5 «О количестве подписей избирателей, представляемых кандидатами для регистрации и подлежащих проверке, на досрочных выборах Главы Сабинского сельсовета Бейского района Республики Хакасия</w:t>
      </w:r>
      <w:r w:rsidR="00165CB7">
        <w:rPr>
          <w:szCs w:val="28"/>
        </w:rPr>
        <w:t xml:space="preserve">», </w:t>
      </w:r>
      <w:r w:rsidR="00D54DE2" w:rsidRPr="00165CB7">
        <w:rPr>
          <w:szCs w:val="28"/>
        </w:rPr>
        <w:t>количество подписей</w:t>
      </w:r>
      <w:r w:rsidR="008A7F80" w:rsidRPr="00165CB7">
        <w:rPr>
          <w:szCs w:val="28"/>
        </w:rPr>
        <w:t xml:space="preserve"> избирателей</w:t>
      </w:r>
      <w:r w:rsidR="00D54DE2" w:rsidRPr="00165CB7">
        <w:rPr>
          <w:szCs w:val="28"/>
        </w:rPr>
        <w:t xml:space="preserve">, которое необходимо для регистрации кандидата на должность Главы </w:t>
      </w:r>
      <w:proofErr w:type="gramStart"/>
      <w:r w:rsidR="00165CB7">
        <w:rPr>
          <w:szCs w:val="28"/>
        </w:rPr>
        <w:t xml:space="preserve">Сабинского </w:t>
      </w:r>
      <w:r w:rsidR="00D54DE2" w:rsidRPr="00165CB7">
        <w:rPr>
          <w:szCs w:val="28"/>
        </w:rPr>
        <w:t xml:space="preserve"> сельсовета</w:t>
      </w:r>
      <w:proofErr w:type="gramEnd"/>
      <w:r w:rsidR="00D54DE2" w:rsidRPr="00165CB7">
        <w:rPr>
          <w:szCs w:val="28"/>
        </w:rPr>
        <w:t xml:space="preserve"> Бейского района Республики Хакасия</w:t>
      </w:r>
      <w:r w:rsidR="00D54DE2">
        <w:rPr>
          <w:szCs w:val="28"/>
        </w:rPr>
        <w:t xml:space="preserve">, составляет </w:t>
      </w:r>
      <w:r>
        <w:rPr>
          <w:szCs w:val="28"/>
        </w:rPr>
        <w:t>1</w:t>
      </w:r>
      <w:r w:rsidR="00165CB7">
        <w:rPr>
          <w:szCs w:val="28"/>
        </w:rPr>
        <w:t>3</w:t>
      </w:r>
      <w:r w:rsidR="00D54DE2">
        <w:rPr>
          <w:szCs w:val="28"/>
        </w:rPr>
        <w:t xml:space="preserve"> </w:t>
      </w:r>
      <w:r w:rsidR="008A7F80">
        <w:rPr>
          <w:szCs w:val="28"/>
        </w:rPr>
        <w:t>штук</w:t>
      </w:r>
      <w:r w:rsidR="00D54DE2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>
        <w:rPr>
          <w:rFonts w:eastAsiaTheme="minorHAnsi"/>
          <w:szCs w:val="28"/>
          <w:lang w:eastAsia="en-US"/>
        </w:rPr>
        <w:t xml:space="preserve">Количество представляемых подписей избирателей может превышать количество подписей, необходимое для регистрации кандидата, не более чем на четыре </w:t>
      </w:r>
      <w:r>
        <w:rPr>
          <w:rFonts w:eastAsiaTheme="minorHAnsi"/>
          <w:szCs w:val="28"/>
          <w:lang w:eastAsia="en-US"/>
        </w:rPr>
        <w:lastRenderedPageBreak/>
        <w:t>подписи.</w:t>
      </w:r>
    </w:p>
    <w:p w:rsidR="00143A4D" w:rsidRPr="007A455C" w:rsidRDefault="00165CB7" w:rsidP="00997456">
      <w:pPr>
        <w:pStyle w:val="31"/>
        <w:spacing w:after="0"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color w:val="000000"/>
          <w:sz w:val="28"/>
          <w:szCs w:val="28"/>
        </w:rPr>
        <w:t>14</w:t>
      </w:r>
      <w:r w:rsidR="00143A4D">
        <w:rPr>
          <w:rFonts w:eastAsia="Times New Roman"/>
          <w:b w:val="0"/>
          <w:bCs w:val="0"/>
          <w:color w:val="000000"/>
          <w:sz w:val="28"/>
          <w:szCs w:val="28"/>
        </w:rPr>
        <w:t xml:space="preserve"> июля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202</w:t>
      </w:r>
      <w:r>
        <w:rPr>
          <w:rFonts w:eastAsia="Times New Roman"/>
          <w:b w:val="0"/>
          <w:bCs w:val="0"/>
          <w:color w:val="000000"/>
          <w:sz w:val="28"/>
          <w:szCs w:val="28"/>
        </w:rPr>
        <w:t>3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года </w:t>
      </w:r>
      <w:proofErr w:type="spellStart"/>
      <w:r>
        <w:rPr>
          <w:rFonts w:eastAsia="Times New Roman"/>
          <w:b w:val="0"/>
          <w:bCs w:val="0"/>
          <w:color w:val="000000"/>
          <w:sz w:val="28"/>
          <w:szCs w:val="28"/>
        </w:rPr>
        <w:t>Стукаловым</w:t>
      </w:r>
      <w:proofErr w:type="spellEnd"/>
      <w:r>
        <w:rPr>
          <w:rFonts w:eastAsia="Times New Roman"/>
          <w:b w:val="0"/>
          <w:bCs w:val="0"/>
          <w:color w:val="000000"/>
          <w:sz w:val="28"/>
          <w:szCs w:val="28"/>
        </w:rPr>
        <w:t xml:space="preserve"> Н.С.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представлен</w:t>
      </w:r>
      <w:r w:rsidR="008A7F80">
        <w:rPr>
          <w:rFonts w:eastAsia="Times New Roman"/>
          <w:b w:val="0"/>
          <w:bCs w:val="0"/>
          <w:color w:val="000000"/>
          <w:sz w:val="28"/>
          <w:szCs w:val="28"/>
        </w:rPr>
        <w:t>ы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в территориальную избирательную комиссию Бейского района </w:t>
      </w:r>
      <w:r w:rsidR="008A7F80">
        <w:rPr>
          <w:rFonts w:eastAsia="Times New Roman"/>
          <w:b w:val="0"/>
          <w:bCs w:val="0"/>
          <w:color w:val="000000"/>
          <w:sz w:val="28"/>
          <w:szCs w:val="28"/>
        </w:rPr>
        <w:t>документы для регистрации, в</w:t>
      </w:r>
      <w:r w:rsidR="004522F1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8A7F80">
        <w:rPr>
          <w:rFonts w:eastAsia="Times New Roman"/>
          <w:b w:val="0"/>
          <w:bCs w:val="0"/>
          <w:color w:val="000000"/>
          <w:sz w:val="28"/>
          <w:szCs w:val="28"/>
        </w:rPr>
        <w:t xml:space="preserve">том числе 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>1</w:t>
      </w:r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>7</w:t>
      </w:r>
      <w:r w:rsidR="00D54DE2"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подписей избирателей. 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>По</w:t>
      </w:r>
      <w:r w:rsidR="008A7F80">
        <w:rPr>
          <w:rFonts w:eastAsia="Times New Roman"/>
          <w:b w:val="0"/>
          <w:bCs w:val="0"/>
          <w:sz w:val="28"/>
          <w:szCs w:val="28"/>
        </w:rPr>
        <w:t> 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>результатам проверки подписей</w:t>
      </w:r>
      <w:r w:rsidR="008A7F80">
        <w:rPr>
          <w:rFonts w:eastAsia="Times New Roman"/>
          <w:b w:val="0"/>
          <w:bCs w:val="0"/>
          <w:sz w:val="28"/>
          <w:szCs w:val="28"/>
        </w:rPr>
        <w:t xml:space="preserve"> избирателей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 xml:space="preserve"> на основании </w:t>
      </w:r>
      <w:r w:rsidR="00143A4D">
        <w:rPr>
          <w:rFonts w:eastAsia="Times New Roman"/>
          <w:b w:val="0"/>
          <w:bCs w:val="0"/>
          <w:sz w:val="28"/>
          <w:szCs w:val="28"/>
        </w:rPr>
        <w:t xml:space="preserve">подпункта </w:t>
      </w:r>
      <w:r w:rsidR="00143A4D" w:rsidRPr="00143A4D">
        <w:rPr>
          <w:rFonts w:eastAsia="Times New Roman"/>
          <w:b w:val="0"/>
          <w:bCs w:val="0"/>
          <w:color w:val="000000"/>
          <w:sz w:val="28"/>
          <w:szCs w:val="28"/>
        </w:rPr>
        <w:t>«</w:t>
      </w:r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>и</w:t>
      </w:r>
      <w:r w:rsidR="00143A4D" w:rsidRPr="00143A4D">
        <w:rPr>
          <w:rFonts w:eastAsia="Times New Roman"/>
          <w:b w:val="0"/>
          <w:bCs w:val="0"/>
          <w:color w:val="000000"/>
          <w:sz w:val="28"/>
          <w:szCs w:val="28"/>
        </w:rPr>
        <w:t>» пункта 6</w:t>
      </w:r>
      <w:r w:rsidR="00143A4D" w:rsidRPr="008A7F80">
        <w:rPr>
          <w:rFonts w:eastAsia="Times New Roman"/>
          <w:b w:val="0"/>
          <w:bCs w:val="0"/>
          <w:color w:val="000000"/>
          <w:sz w:val="28"/>
          <w:szCs w:val="28"/>
          <w:vertAlign w:val="superscript"/>
        </w:rPr>
        <w:t xml:space="preserve">4 </w:t>
      </w:r>
      <w:r w:rsidR="00143A4D" w:rsidRPr="00143A4D">
        <w:rPr>
          <w:rFonts w:eastAsia="Times New Roman"/>
          <w:b w:val="0"/>
          <w:bCs w:val="0"/>
          <w:color w:val="000000"/>
          <w:sz w:val="28"/>
          <w:szCs w:val="28"/>
        </w:rPr>
        <w:t>статьи 38</w:t>
      </w:r>
      <w:r w:rsidR="00143A4D">
        <w:rPr>
          <w:sz w:val="24"/>
          <w:szCs w:val="24"/>
        </w:rPr>
        <w:t xml:space="preserve"> </w:t>
      </w:r>
      <w:r w:rsidR="00143A4D">
        <w:rPr>
          <w:rFonts w:eastAsia="Times New Roman"/>
          <w:b w:val="0"/>
          <w:bCs w:val="0"/>
          <w:sz w:val="28"/>
          <w:szCs w:val="28"/>
        </w:rPr>
        <w:t xml:space="preserve">Федерального закона </w:t>
      </w:r>
      <w:r w:rsidR="00143A4D" w:rsidRPr="00DE180F">
        <w:rPr>
          <w:rFonts w:eastAsia="Times New Roman"/>
          <w:b w:val="0"/>
          <w:bCs w:val="0"/>
          <w:sz w:val="28"/>
          <w:szCs w:val="28"/>
        </w:rPr>
        <w:t>рабочей группой по проверке подписных листов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 xml:space="preserve"> </w:t>
      </w:r>
      <w:r w:rsidR="00B33584">
        <w:rPr>
          <w:rFonts w:eastAsia="Times New Roman"/>
          <w:b w:val="0"/>
          <w:bCs w:val="0"/>
          <w:sz w:val="28"/>
          <w:szCs w:val="28"/>
        </w:rPr>
        <w:t>все 17</w:t>
      </w:r>
      <w:r w:rsidR="00143A4D">
        <w:rPr>
          <w:rFonts w:eastAsia="Times New Roman"/>
          <w:b w:val="0"/>
          <w:bCs w:val="0"/>
          <w:sz w:val="28"/>
          <w:szCs w:val="28"/>
        </w:rPr>
        <w:t> 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 xml:space="preserve">подписей </w:t>
      </w:r>
      <w:r w:rsidR="008A7F80">
        <w:rPr>
          <w:rFonts w:eastAsia="Times New Roman"/>
          <w:b w:val="0"/>
          <w:bCs w:val="0"/>
          <w:sz w:val="28"/>
          <w:szCs w:val="28"/>
        </w:rPr>
        <w:t xml:space="preserve">избирателей 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>признаны недействительными</w:t>
      </w:r>
      <w:r w:rsidR="00143A4D">
        <w:rPr>
          <w:rFonts w:eastAsia="Times New Roman"/>
          <w:b w:val="0"/>
          <w:bCs w:val="0"/>
          <w:sz w:val="28"/>
          <w:szCs w:val="28"/>
        </w:rPr>
        <w:t xml:space="preserve"> (ведомость проверки подписных листов и итоговый протокол проверки подписных листов прилагаются)</w:t>
      </w:r>
      <w:r w:rsidR="00143A4D" w:rsidRPr="007A455C">
        <w:rPr>
          <w:rFonts w:eastAsia="Times New Roman"/>
          <w:b w:val="0"/>
          <w:bCs w:val="0"/>
          <w:sz w:val="28"/>
          <w:szCs w:val="28"/>
        </w:rPr>
        <w:t>.</w:t>
      </w:r>
    </w:p>
    <w:p w:rsidR="00D54DE2" w:rsidRPr="00D54DE2" w:rsidRDefault="00D54DE2" w:rsidP="00997456">
      <w:pPr>
        <w:pStyle w:val="31"/>
        <w:spacing w:after="0" w:line="360" w:lineRule="auto"/>
        <w:ind w:firstLine="709"/>
        <w:jc w:val="both"/>
        <w:rPr>
          <w:rFonts w:eastAsia="Times New Roman"/>
          <w:b w:val="0"/>
          <w:bCs w:val="0"/>
          <w:color w:val="000000"/>
          <w:sz w:val="28"/>
          <w:szCs w:val="28"/>
        </w:rPr>
      </w:pPr>
      <w:r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Учитывая, что для регистрации кандидата необходимо </w:t>
      </w:r>
      <w:r w:rsidR="000510DC">
        <w:rPr>
          <w:rFonts w:eastAsia="Times New Roman"/>
          <w:b w:val="0"/>
          <w:bCs w:val="0"/>
          <w:color w:val="000000"/>
          <w:sz w:val="28"/>
          <w:szCs w:val="28"/>
        </w:rPr>
        <w:t>1</w:t>
      </w:r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>3</w:t>
      </w:r>
      <w:r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подписей избирателей, результаты проверки подписных листов свидетельствуют о том, что </w:t>
      </w:r>
      <w:proofErr w:type="spellStart"/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>Стукаловым</w:t>
      </w:r>
      <w:proofErr w:type="spellEnd"/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 xml:space="preserve"> Н.С.</w:t>
      </w:r>
      <w:r w:rsidRPr="00D54DE2">
        <w:rPr>
          <w:rFonts w:eastAsia="Times New Roman"/>
          <w:b w:val="0"/>
          <w:bCs w:val="0"/>
          <w:color w:val="000000"/>
          <w:sz w:val="28"/>
          <w:szCs w:val="28"/>
        </w:rPr>
        <w:t xml:space="preserve"> представлено недостаточное количество достоверных подписей избирателей, необходимых для регистрации его кандидатом </w:t>
      </w:r>
      <w:r w:rsidR="00143A4D">
        <w:rPr>
          <w:rFonts w:eastAsia="Times New Roman"/>
          <w:b w:val="0"/>
          <w:bCs w:val="0"/>
          <w:color w:val="000000"/>
          <w:sz w:val="28"/>
          <w:szCs w:val="28"/>
        </w:rPr>
        <w:t>на</w:t>
      </w:r>
      <w:r w:rsidR="004522F1">
        <w:rPr>
          <w:rFonts w:eastAsia="Times New Roman"/>
          <w:b w:val="0"/>
          <w:bCs w:val="0"/>
          <w:color w:val="000000"/>
          <w:sz w:val="28"/>
          <w:szCs w:val="28"/>
        </w:rPr>
        <w:t> </w:t>
      </w:r>
      <w:r w:rsidR="00143A4D">
        <w:rPr>
          <w:rFonts w:eastAsia="Times New Roman"/>
          <w:b w:val="0"/>
          <w:bCs w:val="0"/>
          <w:color w:val="000000"/>
          <w:sz w:val="28"/>
          <w:szCs w:val="28"/>
        </w:rPr>
        <w:t xml:space="preserve">должность Главы </w:t>
      </w:r>
      <w:r w:rsidR="00B33584">
        <w:rPr>
          <w:rFonts w:eastAsia="Times New Roman"/>
          <w:b w:val="0"/>
          <w:bCs w:val="0"/>
          <w:color w:val="000000"/>
          <w:sz w:val="28"/>
          <w:szCs w:val="28"/>
        </w:rPr>
        <w:t>Сабинского</w:t>
      </w:r>
      <w:r w:rsidR="00143A4D">
        <w:rPr>
          <w:rFonts w:eastAsia="Times New Roman"/>
          <w:b w:val="0"/>
          <w:bCs w:val="0"/>
          <w:color w:val="000000"/>
          <w:sz w:val="28"/>
          <w:szCs w:val="28"/>
        </w:rPr>
        <w:t xml:space="preserve"> сельсовета Бейского района Республики Хакасия</w:t>
      </w:r>
      <w:r w:rsidRPr="00D54DE2">
        <w:rPr>
          <w:rFonts w:eastAsia="Times New Roman"/>
          <w:b w:val="0"/>
          <w:bCs w:val="0"/>
          <w:color w:val="000000"/>
          <w:sz w:val="28"/>
          <w:szCs w:val="28"/>
        </w:rPr>
        <w:t>.</w:t>
      </w:r>
    </w:p>
    <w:p w:rsidR="00D54DE2" w:rsidRPr="00D54DE2" w:rsidRDefault="00D54DE2" w:rsidP="00997456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DE2">
        <w:rPr>
          <w:rFonts w:ascii="Times New Roman" w:hAnsi="Times New Roman" w:cs="Times New Roman"/>
          <w:color w:val="000000"/>
          <w:sz w:val="28"/>
          <w:szCs w:val="28"/>
        </w:rPr>
        <w:t>На основании вышеизложенного и руководствуясь подпунктом «д» пункта 24 статьи 38 Федерального закона</w:t>
      </w:r>
      <w:r w:rsidR="008A7F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7F80" w:rsidRPr="008A7F80">
        <w:rPr>
          <w:rFonts w:ascii="Times New Roman" w:hAnsi="Times New Roman" w:cs="Times New Roman"/>
          <w:color w:val="000000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Pr="008A7F8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54DE2">
        <w:rPr>
          <w:rFonts w:ascii="Times New Roman" w:hAnsi="Times New Roman" w:cs="Times New Roman"/>
          <w:color w:val="000000"/>
          <w:sz w:val="28"/>
          <w:szCs w:val="28"/>
        </w:rPr>
        <w:t xml:space="preserve"> статьей 31 Закона Республики</w:t>
      </w:r>
      <w:r w:rsidRPr="00D54DE2">
        <w:rPr>
          <w:rFonts w:ascii="Times New Roman" w:hAnsi="Times New Roman" w:cs="Times New Roman"/>
          <w:sz w:val="28"/>
          <w:szCs w:val="28"/>
        </w:rPr>
        <w:t xml:space="preserve"> Хакасия территориальная избирательная комиссия </w:t>
      </w:r>
      <w:r w:rsidR="00171CEB">
        <w:rPr>
          <w:rFonts w:ascii="Times New Roman" w:hAnsi="Times New Roman" w:cs="Times New Roman"/>
          <w:sz w:val="28"/>
          <w:szCs w:val="28"/>
        </w:rPr>
        <w:t xml:space="preserve">Бейского </w:t>
      </w:r>
      <w:r w:rsidRPr="00D54DE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71CEB">
        <w:rPr>
          <w:rFonts w:ascii="Times New Roman" w:hAnsi="Times New Roman" w:cs="Times New Roman"/>
          <w:b/>
          <w:sz w:val="28"/>
          <w:szCs w:val="28"/>
        </w:rPr>
        <w:t>постанов</w:t>
      </w:r>
      <w:r w:rsidR="00171CEB">
        <w:rPr>
          <w:rFonts w:ascii="Times New Roman" w:hAnsi="Times New Roman" w:cs="Times New Roman"/>
          <w:b/>
          <w:sz w:val="28"/>
          <w:szCs w:val="28"/>
        </w:rPr>
        <w:t>ила</w:t>
      </w:r>
      <w:r w:rsidRPr="00D54DE2">
        <w:rPr>
          <w:rFonts w:ascii="Times New Roman" w:hAnsi="Times New Roman" w:cs="Times New Roman"/>
          <w:i/>
          <w:sz w:val="28"/>
          <w:szCs w:val="28"/>
        </w:rPr>
        <w:t>:</w:t>
      </w:r>
    </w:p>
    <w:p w:rsidR="00D54DE2" w:rsidRPr="00D54DE2" w:rsidRDefault="00D54DE2" w:rsidP="00997456">
      <w:pPr>
        <w:pStyle w:val="21"/>
        <w:tabs>
          <w:tab w:val="left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D54DE2">
        <w:rPr>
          <w:bCs/>
          <w:szCs w:val="28"/>
        </w:rPr>
        <w:t>1. Отказать в регистрации кандидат</w:t>
      </w:r>
      <w:r w:rsidR="00171CEB">
        <w:rPr>
          <w:bCs/>
          <w:szCs w:val="28"/>
        </w:rPr>
        <w:t>у</w:t>
      </w:r>
      <w:r w:rsidRPr="00D54DE2">
        <w:rPr>
          <w:bCs/>
          <w:szCs w:val="28"/>
        </w:rPr>
        <w:t xml:space="preserve"> </w:t>
      </w:r>
      <w:r w:rsidR="00171CEB">
        <w:rPr>
          <w:bCs/>
          <w:szCs w:val="28"/>
        </w:rPr>
        <w:t xml:space="preserve">на должность Главы </w:t>
      </w:r>
      <w:r w:rsidR="00B33584">
        <w:rPr>
          <w:bCs/>
          <w:szCs w:val="28"/>
        </w:rPr>
        <w:t>Сабинского</w:t>
      </w:r>
      <w:r w:rsidR="00171CEB">
        <w:rPr>
          <w:bCs/>
          <w:szCs w:val="28"/>
        </w:rPr>
        <w:t xml:space="preserve"> сельсовета Бейского района Республики Хакасия </w:t>
      </w:r>
      <w:proofErr w:type="spellStart"/>
      <w:r w:rsidR="00B33584">
        <w:rPr>
          <w:bCs/>
          <w:szCs w:val="28"/>
        </w:rPr>
        <w:t>Стукалову</w:t>
      </w:r>
      <w:proofErr w:type="spellEnd"/>
      <w:r w:rsidR="00B33584">
        <w:rPr>
          <w:bCs/>
          <w:szCs w:val="28"/>
        </w:rPr>
        <w:t xml:space="preserve"> Николаю Степановичу</w:t>
      </w:r>
      <w:r w:rsidR="00A06F13">
        <w:rPr>
          <w:bCs/>
          <w:szCs w:val="28"/>
        </w:rPr>
        <w:t>, 1949 года рождения, выдвинувшемуся в порядке самовыдвижения</w:t>
      </w:r>
      <w:r w:rsidRPr="00D54DE2">
        <w:rPr>
          <w:bCs/>
          <w:szCs w:val="28"/>
        </w:rPr>
        <w:t>.</w:t>
      </w:r>
    </w:p>
    <w:p w:rsidR="00BD2206" w:rsidRDefault="00D54DE2" w:rsidP="00997456">
      <w:pPr>
        <w:pStyle w:val="21"/>
        <w:tabs>
          <w:tab w:val="left" w:pos="1080"/>
        </w:tabs>
        <w:spacing w:after="0" w:line="360" w:lineRule="auto"/>
        <w:ind w:firstLine="709"/>
        <w:jc w:val="both"/>
        <w:rPr>
          <w:bCs/>
          <w:szCs w:val="28"/>
        </w:rPr>
      </w:pPr>
      <w:r w:rsidRPr="00D54DE2">
        <w:rPr>
          <w:bCs/>
          <w:szCs w:val="28"/>
        </w:rPr>
        <w:t xml:space="preserve">2. </w:t>
      </w:r>
      <w:r w:rsidR="0076612E">
        <w:rPr>
          <w:bCs/>
          <w:szCs w:val="28"/>
        </w:rPr>
        <w:t>Направить</w:t>
      </w:r>
      <w:r w:rsidRPr="00D54DE2">
        <w:rPr>
          <w:bCs/>
          <w:szCs w:val="28"/>
        </w:rPr>
        <w:t xml:space="preserve"> </w:t>
      </w:r>
      <w:r w:rsidR="00171CEB">
        <w:rPr>
          <w:bCs/>
          <w:szCs w:val="28"/>
        </w:rPr>
        <w:t xml:space="preserve">копию </w:t>
      </w:r>
      <w:r w:rsidRPr="00D54DE2">
        <w:rPr>
          <w:bCs/>
          <w:szCs w:val="28"/>
        </w:rPr>
        <w:t>настояще</w:t>
      </w:r>
      <w:r w:rsidR="00FC7DFD">
        <w:rPr>
          <w:bCs/>
          <w:szCs w:val="28"/>
        </w:rPr>
        <w:t>го</w:t>
      </w:r>
      <w:r w:rsidRPr="00D54DE2">
        <w:rPr>
          <w:bCs/>
          <w:szCs w:val="28"/>
        </w:rPr>
        <w:t xml:space="preserve"> постановлени</w:t>
      </w:r>
      <w:r w:rsidR="00FC7DFD">
        <w:rPr>
          <w:bCs/>
          <w:szCs w:val="28"/>
        </w:rPr>
        <w:t>я</w:t>
      </w:r>
      <w:r w:rsidRPr="00D54DE2">
        <w:rPr>
          <w:bCs/>
          <w:szCs w:val="28"/>
        </w:rPr>
        <w:t xml:space="preserve"> </w:t>
      </w:r>
      <w:proofErr w:type="spellStart"/>
      <w:r w:rsidR="00B33584">
        <w:rPr>
          <w:bCs/>
          <w:szCs w:val="28"/>
        </w:rPr>
        <w:t>Стукалову</w:t>
      </w:r>
      <w:proofErr w:type="spellEnd"/>
      <w:r w:rsidR="00B33584">
        <w:rPr>
          <w:bCs/>
          <w:szCs w:val="28"/>
        </w:rPr>
        <w:t xml:space="preserve"> Николаю Степановичу</w:t>
      </w:r>
      <w:r w:rsidRPr="00D54DE2">
        <w:rPr>
          <w:bCs/>
          <w:szCs w:val="28"/>
        </w:rPr>
        <w:t>.</w:t>
      </w:r>
      <w:r w:rsidR="00BD2206">
        <w:rPr>
          <w:bCs/>
          <w:szCs w:val="28"/>
        </w:rPr>
        <w:t xml:space="preserve"> </w:t>
      </w:r>
    </w:p>
    <w:p w:rsidR="00807A0B" w:rsidRDefault="00BD2206" w:rsidP="00997456">
      <w:pPr>
        <w:pStyle w:val="21"/>
        <w:tabs>
          <w:tab w:val="left" w:pos="1080"/>
        </w:tabs>
        <w:spacing w:after="0" w:line="360" w:lineRule="auto"/>
        <w:ind w:firstLine="709"/>
        <w:jc w:val="both"/>
      </w:pPr>
      <w:r>
        <w:rPr>
          <w:bCs/>
          <w:szCs w:val="28"/>
        </w:rPr>
        <w:t>3. Н</w:t>
      </w:r>
      <w:r w:rsidRPr="00807A0B">
        <w:rPr>
          <w:szCs w:val="28"/>
        </w:rPr>
        <w:t>аправить настоящее постановление для опубликования в районную газету «</w:t>
      </w:r>
      <w:r>
        <w:rPr>
          <w:szCs w:val="28"/>
        </w:rPr>
        <w:t>Саянская Заря</w:t>
      </w:r>
      <w:r w:rsidRPr="00807A0B">
        <w:rPr>
          <w:szCs w:val="28"/>
        </w:rPr>
        <w:t>» и разместить</w:t>
      </w:r>
      <w:r>
        <w:rPr>
          <w:szCs w:val="28"/>
        </w:rPr>
        <w:t xml:space="preserve"> в </w:t>
      </w:r>
      <w:r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</w:p>
    <w:p w:rsidR="00C343C6" w:rsidRDefault="00C343C6" w:rsidP="00997456">
      <w:pPr>
        <w:tabs>
          <w:tab w:val="left" w:pos="540"/>
        </w:tabs>
        <w:spacing w:line="360" w:lineRule="auto"/>
        <w:jc w:val="both"/>
        <w:rPr>
          <w:b/>
          <w:bCs/>
          <w:iCs/>
          <w:szCs w:val="28"/>
        </w:rPr>
      </w:pPr>
      <w:r w:rsidRPr="00127E8D">
        <w:rPr>
          <w:b/>
          <w:bCs/>
          <w:iCs/>
          <w:szCs w:val="28"/>
        </w:rPr>
        <w:t>Председатель комиссии</w:t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</w:r>
      <w:r w:rsidRPr="00127E8D">
        <w:rPr>
          <w:b/>
          <w:bCs/>
          <w:iCs/>
          <w:szCs w:val="28"/>
        </w:rPr>
        <w:tab/>
        <w:t xml:space="preserve"> </w:t>
      </w:r>
      <w:r w:rsidRPr="00127E8D">
        <w:rPr>
          <w:b/>
          <w:bCs/>
          <w:iCs/>
          <w:szCs w:val="28"/>
        </w:rPr>
        <w:tab/>
        <w:t>С.Н. Мистратов</w:t>
      </w:r>
    </w:p>
    <w:p w:rsidR="00997456" w:rsidRDefault="00997456" w:rsidP="00997456">
      <w:pPr>
        <w:pStyle w:val="2"/>
        <w:spacing w:before="0" w:after="0" w:line="360" w:lineRule="auto"/>
        <w:jc w:val="both"/>
        <w:rPr>
          <w:rFonts w:ascii="Times New Roman" w:hAnsi="Times New Roman"/>
          <w:i w:val="0"/>
        </w:rPr>
      </w:pPr>
    </w:p>
    <w:p w:rsidR="00997456" w:rsidRPr="00F44252" w:rsidRDefault="00997456" w:rsidP="00997456">
      <w:pPr>
        <w:pStyle w:val="2"/>
        <w:spacing w:before="0" w:after="0" w:line="360" w:lineRule="auto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Pr="00F44252">
        <w:rPr>
          <w:rFonts w:ascii="Times New Roman" w:hAnsi="Times New Roman"/>
          <w:i w:val="0"/>
        </w:rPr>
        <w:t xml:space="preserve"> комиссии</w:t>
      </w:r>
      <w:r>
        <w:rPr>
          <w:rFonts w:ascii="Times New Roman" w:hAnsi="Times New Roman"/>
          <w:i w:val="0"/>
        </w:rPr>
        <w:t xml:space="preserve"> </w:t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C343C6" w:rsidRDefault="00C343C6" w:rsidP="00997456">
      <w:pPr>
        <w:pStyle w:val="2"/>
        <w:spacing w:before="0" w:after="0"/>
        <w:jc w:val="both"/>
      </w:pPr>
    </w:p>
    <w:p w:rsidR="00877932" w:rsidRDefault="00877932"/>
    <w:sectPr w:rsidR="00877932" w:rsidSect="00A06F13">
      <w:pgSz w:w="11906" w:h="16838"/>
      <w:pgMar w:top="567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510DC"/>
    <w:rsid w:val="00067A47"/>
    <w:rsid w:val="0008248B"/>
    <w:rsid w:val="000C0F04"/>
    <w:rsid w:val="000D6186"/>
    <w:rsid w:val="000E7D8C"/>
    <w:rsid w:val="000F2BD2"/>
    <w:rsid w:val="001075D8"/>
    <w:rsid w:val="0012558C"/>
    <w:rsid w:val="00127E8D"/>
    <w:rsid w:val="001307F0"/>
    <w:rsid w:val="00141FEA"/>
    <w:rsid w:val="00143A4D"/>
    <w:rsid w:val="00165CB7"/>
    <w:rsid w:val="00171CEB"/>
    <w:rsid w:val="001B4180"/>
    <w:rsid w:val="001E5247"/>
    <w:rsid w:val="00212A86"/>
    <w:rsid w:val="00237A00"/>
    <w:rsid w:val="00240350"/>
    <w:rsid w:val="00263F24"/>
    <w:rsid w:val="002F7820"/>
    <w:rsid w:val="00350C55"/>
    <w:rsid w:val="00350E2B"/>
    <w:rsid w:val="00375B2A"/>
    <w:rsid w:val="00381D2E"/>
    <w:rsid w:val="0038750D"/>
    <w:rsid w:val="003917EA"/>
    <w:rsid w:val="00423CA8"/>
    <w:rsid w:val="00426992"/>
    <w:rsid w:val="0043751F"/>
    <w:rsid w:val="004522F1"/>
    <w:rsid w:val="004E222F"/>
    <w:rsid w:val="005913F7"/>
    <w:rsid w:val="005C22A1"/>
    <w:rsid w:val="00610BEA"/>
    <w:rsid w:val="006604AE"/>
    <w:rsid w:val="006609C6"/>
    <w:rsid w:val="006D5154"/>
    <w:rsid w:val="006F16E9"/>
    <w:rsid w:val="006F5971"/>
    <w:rsid w:val="0072618A"/>
    <w:rsid w:val="00731C27"/>
    <w:rsid w:val="0076612E"/>
    <w:rsid w:val="00776E65"/>
    <w:rsid w:val="00781326"/>
    <w:rsid w:val="00807A0B"/>
    <w:rsid w:val="008465AF"/>
    <w:rsid w:val="00877932"/>
    <w:rsid w:val="008A7F80"/>
    <w:rsid w:val="009522F9"/>
    <w:rsid w:val="00997456"/>
    <w:rsid w:val="00A06F13"/>
    <w:rsid w:val="00A120E5"/>
    <w:rsid w:val="00A41544"/>
    <w:rsid w:val="00AB5CE7"/>
    <w:rsid w:val="00B07B01"/>
    <w:rsid w:val="00B33584"/>
    <w:rsid w:val="00B90A61"/>
    <w:rsid w:val="00BD2206"/>
    <w:rsid w:val="00BF5585"/>
    <w:rsid w:val="00C343C6"/>
    <w:rsid w:val="00C45F5B"/>
    <w:rsid w:val="00CA1B8F"/>
    <w:rsid w:val="00D2428A"/>
    <w:rsid w:val="00D31439"/>
    <w:rsid w:val="00D54DE2"/>
    <w:rsid w:val="00D9130E"/>
    <w:rsid w:val="00DC4B11"/>
    <w:rsid w:val="00DD4E90"/>
    <w:rsid w:val="00EF1C9B"/>
    <w:rsid w:val="00F27398"/>
    <w:rsid w:val="00F44877"/>
    <w:rsid w:val="00F733B9"/>
    <w:rsid w:val="00F772FE"/>
    <w:rsid w:val="00FA58E2"/>
    <w:rsid w:val="00FA6F79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5AD8B2-F44D-4CAF-BE38-EDAD9558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54DE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54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4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2020-07-29T04:07:00Z</cp:lastPrinted>
  <dcterms:created xsi:type="dcterms:W3CDTF">2023-07-27T03:49:00Z</dcterms:created>
  <dcterms:modified xsi:type="dcterms:W3CDTF">2023-07-27T03:49:00Z</dcterms:modified>
</cp:coreProperties>
</file>