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580438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7F06B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226ACF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580438">
              <w:rPr>
                <w:rFonts w:ascii="Times New Roman" w:hAnsi="Times New Roman"/>
                <w:b w:val="0"/>
              </w:rPr>
              <w:t>50</w:t>
            </w:r>
            <w:r w:rsidR="007F06B1">
              <w:rPr>
                <w:rFonts w:ascii="Times New Roman" w:hAnsi="Times New Roman"/>
                <w:b w:val="0"/>
              </w:rPr>
              <w:t>/3</w:t>
            </w:r>
            <w:r w:rsidR="00580438">
              <w:rPr>
                <w:rFonts w:ascii="Times New Roman" w:hAnsi="Times New Roman"/>
                <w:b w:val="0"/>
              </w:rPr>
              <w:t>3</w:t>
            </w:r>
            <w:r w:rsidR="00226ACF">
              <w:rPr>
                <w:rFonts w:ascii="Times New Roman" w:hAnsi="Times New Roman"/>
                <w:b w:val="0"/>
              </w:rPr>
              <w:t>9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FD2527" w:rsidRPr="004B2514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 назначении члена участковой комиссии с правом решающего голоса избирательного участка, участка референдума № 2</w:t>
      </w:r>
      <w:r w:rsidR="007F06B1">
        <w:rPr>
          <w:rFonts w:ascii="Times New Roman CYR" w:hAnsi="Times New Roman CYR"/>
          <w:b/>
          <w:szCs w:val="28"/>
        </w:rPr>
        <w:t>5</w:t>
      </w:r>
      <w:r w:rsidR="00580438">
        <w:rPr>
          <w:rFonts w:ascii="Times New Roman CYR" w:hAnsi="Times New Roman CYR"/>
          <w:b/>
          <w:szCs w:val="28"/>
        </w:rPr>
        <w:t>0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p w:rsidR="00FD2527" w:rsidRPr="00607C5A" w:rsidRDefault="00FD2527" w:rsidP="00FD2527">
      <w:pPr>
        <w:spacing w:line="360" w:lineRule="auto"/>
        <w:ind w:firstLine="709"/>
        <w:jc w:val="both"/>
        <w:rPr>
          <w:b/>
          <w:i/>
          <w:szCs w:val="28"/>
        </w:rPr>
      </w:pPr>
      <w:r w:rsidRPr="00E20CA3">
        <w:rPr>
          <w:szCs w:val="28"/>
        </w:rPr>
        <w:t>В соответствии с пунктом 5 статьи 27, статьей 29 Федерального закона «Об основных гарантиях избирательных прав и права на участии в референдуме 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 в связи с имеющейся вакансией территориальная избирательная комиссия Бейского района</w:t>
      </w:r>
      <w:r>
        <w:rPr>
          <w:szCs w:val="28"/>
        </w:rPr>
        <w:t xml:space="preserve"> </w:t>
      </w:r>
      <w:r w:rsidRPr="004B2514">
        <w:rPr>
          <w:b/>
          <w:i/>
          <w:szCs w:val="28"/>
        </w:rPr>
        <w:t>постановляет:</w:t>
      </w:r>
    </w:p>
    <w:p w:rsidR="00FD2527" w:rsidRPr="00FD2527" w:rsidRDefault="00FD2527" w:rsidP="00FD2527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Назначить из резерва составов участковых комиссий Бейского района Республики Хакасия членом участковой комиссии с правом решающего голоса избирательного участка, участка референдума №2</w:t>
      </w:r>
      <w:r w:rsidR="007F06B1">
        <w:rPr>
          <w:szCs w:val="28"/>
        </w:rPr>
        <w:t>5</w:t>
      </w:r>
      <w:r w:rsidR="00580438">
        <w:rPr>
          <w:szCs w:val="28"/>
        </w:rPr>
        <w:t>0</w:t>
      </w:r>
      <w:r w:rsidRPr="00FD2527">
        <w:rPr>
          <w:szCs w:val="28"/>
        </w:rPr>
        <w:t xml:space="preserve">, </w:t>
      </w:r>
      <w:r w:rsidR="00226ACF">
        <w:rPr>
          <w:szCs w:val="28"/>
        </w:rPr>
        <w:t>Деревягину Оксану Геннадьевну</w:t>
      </w:r>
      <w:r w:rsidR="007F06B1" w:rsidRPr="00E33ABD">
        <w:rPr>
          <w:szCs w:val="28"/>
        </w:rPr>
        <w:t>, 19</w:t>
      </w:r>
      <w:r w:rsidR="005205BA">
        <w:rPr>
          <w:szCs w:val="28"/>
        </w:rPr>
        <w:t>8</w:t>
      </w:r>
      <w:r w:rsidR="00226ACF">
        <w:rPr>
          <w:szCs w:val="28"/>
        </w:rPr>
        <w:t>0</w:t>
      </w:r>
      <w:r w:rsidR="007F06B1" w:rsidRPr="00E33ABD">
        <w:rPr>
          <w:szCs w:val="28"/>
        </w:rPr>
        <w:t xml:space="preserve"> года рождения, образование </w:t>
      </w:r>
      <w:r w:rsidR="00580438">
        <w:rPr>
          <w:szCs w:val="28"/>
        </w:rPr>
        <w:t>среднее</w:t>
      </w:r>
      <w:r w:rsidR="007F06B1" w:rsidRPr="00E33ABD">
        <w:rPr>
          <w:szCs w:val="28"/>
        </w:rPr>
        <w:t xml:space="preserve">, </w:t>
      </w:r>
      <w:r w:rsidR="00226ACF">
        <w:rPr>
          <w:szCs w:val="28"/>
        </w:rPr>
        <w:t>временно не работающую</w:t>
      </w:r>
      <w:r w:rsidR="007F06B1" w:rsidRPr="00E33ABD">
        <w:rPr>
          <w:szCs w:val="28"/>
        </w:rPr>
        <w:t>, предложенную для назначения в состав комиссии</w:t>
      </w:r>
      <w:r w:rsidR="005205BA">
        <w:rPr>
          <w:szCs w:val="28"/>
        </w:rPr>
        <w:t xml:space="preserve"> собранием избирателей по месту жительства</w:t>
      </w:r>
      <w:r w:rsidR="007F06B1" w:rsidRPr="00E33ABD">
        <w:rPr>
          <w:szCs w:val="28"/>
        </w:rPr>
        <w:t>.</w:t>
      </w:r>
    </w:p>
    <w:p w:rsid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Опубликовать настоящее постановление в районной газете «Саянская Заря».</w:t>
      </w:r>
      <w:r w:rsidR="00FD2527" w:rsidRPr="00FD2527">
        <w:rPr>
          <w:szCs w:val="28"/>
        </w:rPr>
        <w:t xml:space="preserve"> </w:t>
      </w:r>
    </w:p>
    <w:p w:rsidR="00894B29" w:rsidRPr="007F06B1" w:rsidRDefault="00B46921" w:rsidP="00894B2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7F06B1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7F06B1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7F06B1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6A" w:rsidRDefault="0083126A" w:rsidP="00D307D1">
      <w:r>
        <w:separator/>
      </w:r>
    </w:p>
  </w:endnote>
  <w:endnote w:type="continuationSeparator" w:id="0">
    <w:p w:rsidR="0083126A" w:rsidRDefault="0083126A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6A" w:rsidRDefault="0083126A" w:rsidP="00D307D1">
      <w:r>
        <w:separator/>
      </w:r>
    </w:p>
  </w:footnote>
  <w:footnote w:type="continuationSeparator" w:id="0">
    <w:p w:rsidR="0083126A" w:rsidRDefault="0083126A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840AD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26ACF"/>
    <w:rsid w:val="00237A00"/>
    <w:rsid w:val="00240350"/>
    <w:rsid w:val="00245CE8"/>
    <w:rsid w:val="00245FDF"/>
    <w:rsid w:val="00246C56"/>
    <w:rsid w:val="002508BD"/>
    <w:rsid w:val="00265A4A"/>
    <w:rsid w:val="0027782D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3E7395"/>
    <w:rsid w:val="00423CA8"/>
    <w:rsid w:val="00426550"/>
    <w:rsid w:val="00426992"/>
    <w:rsid w:val="0043751F"/>
    <w:rsid w:val="00454D34"/>
    <w:rsid w:val="004A7D7F"/>
    <w:rsid w:val="004E222F"/>
    <w:rsid w:val="004E6A54"/>
    <w:rsid w:val="005205BA"/>
    <w:rsid w:val="00524BCA"/>
    <w:rsid w:val="0052547D"/>
    <w:rsid w:val="00565593"/>
    <w:rsid w:val="00573205"/>
    <w:rsid w:val="00580438"/>
    <w:rsid w:val="005913F7"/>
    <w:rsid w:val="005B5232"/>
    <w:rsid w:val="00610BEA"/>
    <w:rsid w:val="00627C6B"/>
    <w:rsid w:val="006604AE"/>
    <w:rsid w:val="00694CE7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7F06B1"/>
    <w:rsid w:val="0080415F"/>
    <w:rsid w:val="00807A0B"/>
    <w:rsid w:val="00807CDF"/>
    <w:rsid w:val="0083126A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B79"/>
    <w:rsid w:val="009E0F13"/>
    <w:rsid w:val="009E3D8C"/>
    <w:rsid w:val="00A0059F"/>
    <w:rsid w:val="00A120E5"/>
    <w:rsid w:val="00A41544"/>
    <w:rsid w:val="00A55198"/>
    <w:rsid w:val="00AB5CE7"/>
    <w:rsid w:val="00AE06AC"/>
    <w:rsid w:val="00AF594C"/>
    <w:rsid w:val="00B07B01"/>
    <w:rsid w:val="00B46921"/>
    <w:rsid w:val="00B863B0"/>
    <w:rsid w:val="00B90A61"/>
    <w:rsid w:val="00BD7BBF"/>
    <w:rsid w:val="00BF5585"/>
    <w:rsid w:val="00BF7850"/>
    <w:rsid w:val="00C05C06"/>
    <w:rsid w:val="00C343C6"/>
    <w:rsid w:val="00CB56DE"/>
    <w:rsid w:val="00D307D1"/>
    <w:rsid w:val="00D9130E"/>
    <w:rsid w:val="00DC4B11"/>
    <w:rsid w:val="00DD4E90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E6940"/>
    <w:rsid w:val="00EF1C9B"/>
    <w:rsid w:val="00F27398"/>
    <w:rsid w:val="00F35896"/>
    <w:rsid w:val="00F44877"/>
    <w:rsid w:val="00F72B1E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ECFA9-3751-4045-8EAE-45B3A218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2022-04-25T01:51:00Z</cp:lastPrinted>
  <dcterms:created xsi:type="dcterms:W3CDTF">2022-08-29T04:44:00Z</dcterms:created>
  <dcterms:modified xsi:type="dcterms:W3CDTF">2022-08-29T04:44:00Z</dcterms:modified>
</cp:coreProperties>
</file>