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B11E5F" w:rsidP="00B11E5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8774C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38030D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11E5F">
              <w:rPr>
                <w:rFonts w:ascii="Times New Roman" w:hAnsi="Times New Roman"/>
                <w:b w:val="0"/>
              </w:rPr>
              <w:t>50</w:t>
            </w:r>
            <w:r w:rsidR="008774C1">
              <w:rPr>
                <w:rFonts w:ascii="Times New Roman" w:hAnsi="Times New Roman"/>
                <w:b w:val="0"/>
              </w:rPr>
              <w:t>/3</w:t>
            </w:r>
            <w:r w:rsidR="00B11E5F">
              <w:rPr>
                <w:rFonts w:ascii="Times New Roman" w:hAnsi="Times New Roman"/>
                <w:b w:val="0"/>
              </w:rPr>
              <w:t>2</w:t>
            </w:r>
            <w:r w:rsidR="0038030D">
              <w:rPr>
                <w:rFonts w:ascii="Times New Roman" w:hAnsi="Times New Roman"/>
                <w:b w:val="0"/>
              </w:rPr>
              <w:t>7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B11E5F">
        <w:rPr>
          <w:b/>
          <w:szCs w:val="28"/>
        </w:rPr>
        <w:t>прекращении полномочий члена</w:t>
      </w:r>
      <w:r>
        <w:rPr>
          <w:b/>
          <w:szCs w:val="28"/>
        </w:rPr>
        <w:t xml:space="preserve">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B11E5F">
        <w:rPr>
          <w:b/>
          <w:szCs w:val="28"/>
        </w:rPr>
        <w:t>50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AD3A42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>На основании под</w:t>
      </w:r>
      <w:r w:rsidRPr="003D1A31">
        <w:rPr>
          <w:szCs w:val="28"/>
        </w:rPr>
        <w:t>пункта «</w:t>
      </w:r>
      <w:r>
        <w:rPr>
          <w:szCs w:val="28"/>
        </w:rPr>
        <w:t>а</w:t>
      </w:r>
      <w:r w:rsidRPr="003D1A31">
        <w:rPr>
          <w:szCs w:val="28"/>
        </w:rPr>
        <w:t xml:space="preserve">» </w:t>
      </w:r>
      <w:r>
        <w:rPr>
          <w:szCs w:val="28"/>
        </w:rPr>
        <w:t>пункта 1, пунктом 7 статьи</w:t>
      </w:r>
      <w:r w:rsidR="00B46921">
        <w:rPr>
          <w:szCs w:val="28"/>
        </w:rPr>
        <w:t xml:space="preserve"> </w:t>
      </w:r>
      <w:r w:rsidR="00B46921"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учитывая выдвижение кандидатом в депутаты Совета депутатов Бейского района Республики Хакасия пятого созыва директора МБОУ «Бондаревская средняя общеобразовательная школа» Кузьмичевой Натальи Александровны</w:t>
      </w:r>
      <w:r w:rsidR="00B46921">
        <w:rPr>
          <w:szCs w:val="28"/>
        </w:rPr>
        <w:t xml:space="preserve">, </w:t>
      </w:r>
      <w:r w:rsidR="00B46921" w:rsidRPr="005B61BD">
        <w:rPr>
          <w:szCs w:val="28"/>
        </w:rPr>
        <w:t xml:space="preserve">территориальная избирательная комиссия Бейского района </w:t>
      </w:r>
      <w:r w:rsidR="00B46921" w:rsidRPr="005B61BD">
        <w:rPr>
          <w:b/>
          <w:i/>
          <w:szCs w:val="28"/>
        </w:rPr>
        <w:t>постановляет:</w:t>
      </w:r>
    </w:p>
    <w:p w:rsidR="00B46921" w:rsidRDefault="00AD3A42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Прекратить полномочия члена участковой избирательной комиссии избирательного участка № 250 </w:t>
      </w:r>
      <w:r w:rsidR="0038030D">
        <w:rPr>
          <w:szCs w:val="28"/>
        </w:rPr>
        <w:t>Чебокчиновой</w:t>
      </w:r>
      <w:r w:rsidR="0038030D" w:rsidRPr="0038030D">
        <w:rPr>
          <w:szCs w:val="28"/>
        </w:rPr>
        <w:t xml:space="preserve"> Надежд</w:t>
      </w:r>
      <w:r w:rsidR="0038030D">
        <w:rPr>
          <w:szCs w:val="28"/>
        </w:rPr>
        <w:t>ы</w:t>
      </w:r>
      <w:r w:rsidR="0038030D" w:rsidRPr="0038030D">
        <w:rPr>
          <w:szCs w:val="28"/>
        </w:rPr>
        <w:t xml:space="preserve"> Никифоровн</w:t>
      </w:r>
      <w:r w:rsidR="0038030D">
        <w:rPr>
          <w:szCs w:val="28"/>
        </w:rPr>
        <w:t>ы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68" w:rsidRDefault="00242E68" w:rsidP="00D307D1">
      <w:r>
        <w:separator/>
      </w:r>
    </w:p>
  </w:endnote>
  <w:endnote w:type="continuationSeparator" w:id="0">
    <w:p w:rsidR="00242E68" w:rsidRDefault="00242E68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68" w:rsidRDefault="00242E68" w:rsidP="00D307D1">
      <w:r>
        <w:separator/>
      </w:r>
    </w:p>
  </w:footnote>
  <w:footnote w:type="continuationSeparator" w:id="0">
    <w:p w:rsidR="00242E68" w:rsidRDefault="00242E68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B736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2E68"/>
    <w:rsid w:val="00245CE8"/>
    <w:rsid w:val="00246C56"/>
    <w:rsid w:val="002508BD"/>
    <w:rsid w:val="00265A4A"/>
    <w:rsid w:val="0027782D"/>
    <w:rsid w:val="002927DB"/>
    <w:rsid w:val="00292F3A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030D"/>
    <w:rsid w:val="00381D2E"/>
    <w:rsid w:val="003917EA"/>
    <w:rsid w:val="003A2AA6"/>
    <w:rsid w:val="00423CA8"/>
    <w:rsid w:val="00426550"/>
    <w:rsid w:val="00426992"/>
    <w:rsid w:val="0043751F"/>
    <w:rsid w:val="00454D34"/>
    <w:rsid w:val="00497D3C"/>
    <w:rsid w:val="004A7D7F"/>
    <w:rsid w:val="004E222F"/>
    <w:rsid w:val="004E6A54"/>
    <w:rsid w:val="00510D2B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4C1"/>
    <w:rsid w:val="00877932"/>
    <w:rsid w:val="00894B29"/>
    <w:rsid w:val="00916B7E"/>
    <w:rsid w:val="009174FD"/>
    <w:rsid w:val="00923307"/>
    <w:rsid w:val="00923418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D3A42"/>
    <w:rsid w:val="00AE06AC"/>
    <w:rsid w:val="00AF594C"/>
    <w:rsid w:val="00B07B01"/>
    <w:rsid w:val="00B11E5F"/>
    <w:rsid w:val="00B269D5"/>
    <w:rsid w:val="00B46921"/>
    <w:rsid w:val="00B863B0"/>
    <w:rsid w:val="00B90A61"/>
    <w:rsid w:val="00BD7BBF"/>
    <w:rsid w:val="00BF0396"/>
    <w:rsid w:val="00BF5585"/>
    <w:rsid w:val="00BF7850"/>
    <w:rsid w:val="00C04531"/>
    <w:rsid w:val="00C343C6"/>
    <w:rsid w:val="00CB56DE"/>
    <w:rsid w:val="00D307D1"/>
    <w:rsid w:val="00D84468"/>
    <w:rsid w:val="00D9130E"/>
    <w:rsid w:val="00DC4B11"/>
    <w:rsid w:val="00DD4E90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00516-1001-4500-A705-7A896ABB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2022-08-29T04:23:00Z</dcterms:created>
  <dcterms:modified xsi:type="dcterms:W3CDTF">2022-08-29T04:23:00Z</dcterms:modified>
</cp:coreProperties>
</file>