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  <w:gridCol w:w="15"/>
      </w:tblGrid>
      <w:tr w:rsidR="00C343C6" w:rsidRPr="006E4F56" w:rsidTr="00A0637B"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  <w:bCs/>
              </w:rPr>
            </w:pPr>
            <w:r w:rsidRPr="00410E55">
              <w:rPr>
                <w:rFonts w:ascii="KhakCyr Times" w:hAnsi="KhakCyr Times" w:cs="Times New Roman"/>
                <w:b/>
              </w:rPr>
              <w:t>РЕСПУБЛИКА ХАКАСИЯ</w:t>
            </w:r>
          </w:p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ТЕРРИТОРИАЛЬНАЯ </w:t>
            </w:r>
            <w:r w:rsidRPr="00410E55">
              <w:rPr>
                <w:rFonts w:ascii="KhakCyr Times" w:hAnsi="KhakCyr Times" w:cs="Times New Roman"/>
                <w:b/>
              </w:rPr>
              <w:br/>
              <w:t>ИЗБИРАТЕЛЬНАЯ КОМИССИЯ</w:t>
            </w:r>
          </w:p>
          <w:p w:rsidR="00807A0B" w:rsidRPr="00807A0B" w:rsidRDefault="00C343C6" w:rsidP="00524BCA">
            <w:pPr>
              <w:pStyle w:val="9"/>
              <w:keepNext/>
              <w:spacing w:before="0" w:after="0"/>
              <w:jc w:val="center"/>
            </w:pPr>
            <w:r w:rsidRPr="00410E55">
              <w:rPr>
                <w:rFonts w:ascii="KhakCyr Times" w:hAnsi="KhakCyr Times" w:cs="Times New Roman"/>
                <w:b/>
              </w:rPr>
              <w:t>БЕЙСКОГО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3C6" w:rsidRPr="006E4F56" w:rsidRDefault="00C343C6" w:rsidP="00524BCA">
            <w:pPr>
              <w:ind w:hanging="64"/>
              <w:jc w:val="center"/>
              <w:rPr>
                <w:rFonts w:ascii="KhakCyr Times" w:hAnsi="KhakCyr Times" w:cs="KhakCyr Times"/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-106680</wp:posOffset>
                  </wp:positionV>
                  <wp:extent cx="771525" cy="77152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ХАКАС РЕСПУБЛИКАЗЫ</w:t>
            </w:r>
          </w:p>
          <w:p w:rsidR="00C343C6" w:rsidRPr="00410E55" w:rsidRDefault="00C343C6" w:rsidP="00524BCA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БЕЯ АЙМАOЫНЫA </w:t>
            </w:r>
            <w:r w:rsidRPr="00410E55">
              <w:rPr>
                <w:rFonts w:ascii="KhakCyr Times" w:hAnsi="KhakCyr Times" w:cs="Times New Roman"/>
                <w:b/>
              </w:rPr>
              <w:br/>
              <w:t>ОРЫНДАOЫ</w:t>
            </w:r>
          </w:p>
          <w:p w:rsidR="00807A0B" w:rsidRPr="00807A0B" w:rsidRDefault="00C343C6" w:rsidP="00524BCA">
            <w:pPr>
              <w:pStyle w:val="9"/>
              <w:keepNext/>
              <w:spacing w:before="0" w:after="0"/>
              <w:jc w:val="center"/>
            </w:pPr>
            <w:r w:rsidRPr="00410E55">
              <w:rPr>
                <w:rFonts w:ascii="KhakCyr Times" w:hAnsi="KhakCyr Times" w:cs="Times New Roman"/>
                <w:b/>
              </w:rPr>
              <w:t>ТАБЫO КОМИССИЯЗЫ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593"/>
        </w:trPr>
        <w:tc>
          <w:tcPr>
            <w:tcW w:w="9356" w:type="dxa"/>
            <w:gridSpan w:val="3"/>
            <w:vAlign w:val="center"/>
          </w:tcPr>
          <w:p w:rsidR="00C343C6" w:rsidRDefault="00C343C6" w:rsidP="00A0637B">
            <w:pPr>
              <w:pStyle w:val="3"/>
              <w:spacing w:line="276" w:lineRule="auto"/>
              <w:ind w:firstLine="34"/>
              <w:jc w:val="center"/>
              <w:rPr>
                <w:rFonts w:eastAsia="PMingLiU"/>
                <w:b w:val="0"/>
                <w:bCs w:val="0"/>
              </w:rPr>
            </w:pPr>
            <w:r>
              <w:rPr>
                <w:rFonts w:ascii="Times New Roman" w:hAnsi="Times New Roman"/>
                <w:sz w:val="32"/>
              </w:rPr>
              <w:t>ПОСТАНОВЛЕНИЕ</w:t>
            </w:r>
            <w:r>
              <w:t xml:space="preserve"> 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82"/>
        </w:trPr>
        <w:tc>
          <w:tcPr>
            <w:tcW w:w="4111" w:type="dxa"/>
            <w:vAlign w:val="center"/>
            <w:hideMark/>
          </w:tcPr>
          <w:p w:rsidR="00C343C6" w:rsidRPr="003217C1" w:rsidRDefault="007F06B1" w:rsidP="008917E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rPr>
                <w:rFonts w:eastAsia="PMingLiU"/>
                <w:bCs/>
                <w:szCs w:val="28"/>
              </w:rPr>
            </w:pPr>
            <w:r>
              <w:rPr>
                <w:szCs w:val="28"/>
              </w:rPr>
              <w:t>1</w:t>
            </w:r>
            <w:r w:rsidR="008917E1">
              <w:rPr>
                <w:szCs w:val="28"/>
              </w:rPr>
              <w:t>6</w:t>
            </w:r>
            <w:r>
              <w:rPr>
                <w:szCs w:val="28"/>
              </w:rPr>
              <w:t xml:space="preserve"> августа</w:t>
            </w:r>
            <w:r w:rsidR="00BF5585">
              <w:rPr>
                <w:szCs w:val="28"/>
              </w:rPr>
              <w:t xml:space="preserve"> </w:t>
            </w:r>
            <w:r w:rsidR="00C343C6" w:rsidRPr="003217C1">
              <w:rPr>
                <w:szCs w:val="28"/>
              </w:rPr>
              <w:t>20</w:t>
            </w:r>
            <w:r w:rsidR="00C343C6">
              <w:rPr>
                <w:szCs w:val="28"/>
              </w:rPr>
              <w:t>2</w:t>
            </w:r>
            <w:r w:rsidR="00B46921">
              <w:rPr>
                <w:szCs w:val="28"/>
              </w:rPr>
              <w:t>2</w:t>
            </w:r>
            <w:r w:rsidR="00C343C6" w:rsidRPr="003217C1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  <w:hideMark/>
          </w:tcPr>
          <w:p w:rsidR="00C343C6" w:rsidRPr="003217C1" w:rsidRDefault="00C343C6" w:rsidP="00A0637B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hanging="64"/>
              <w:jc w:val="center"/>
              <w:rPr>
                <w:rFonts w:eastAsia="PMingLiU"/>
                <w:bCs/>
                <w:color w:val="000000"/>
                <w:szCs w:val="28"/>
              </w:rPr>
            </w:pPr>
            <w:r w:rsidRPr="003217C1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3217C1">
              <w:rPr>
                <w:color w:val="000000"/>
                <w:szCs w:val="28"/>
              </w:rPr>
              <w:t>Бея</w:t>
            </w:r>
          </w:p>
        </w:tc>
        <w:tc>
          <w:tcPr>
            <w:tcW w:w="3969" w:type="dxa"/>
            <w:vAlign w:val="center"/>
            <w:hideMark/>
          </w:tcPr>
          <w:p w:rsidR="00C343C6" w:rsidRPr="00D62222" w:rsidRDefault="00C343C6" w:rsidP="006D4B08">
            <w:pPr>
              <w:pStyle w:val="4"/>
              <w:spacing w:before="0" w:after="0" w:line="276" w:lineRule="auto"/>
              <w:ind w:hanging="64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 w:rsidR="007F06B1">
              <w:rPr>
                <w:rFonts w:ascii="Times New Roman" w:hAnsi="Times New Roman"/>
                <w:b w:val="0"/>
              </w:rPr>
              <w:t>4</w:t>
            </w:r>
            <w:r w:rsidR="006D4B08">
              <w:rPr>
                <w:rFonts w:ascii="Times New Roman" w:hAnsi="Times New Roman"/>
                <w:b w:val="0"/>
              </w:rPr>
              <w:t>8</w:t>
            </w:r>
            <w:r w:rsidR="007F06B1">
              <w:rPr>
                <w:rFonts w:ascii="Times New Roman" w:hAnsi="Times New Roman"/>
                <w:b w:val="0"/>
              </w:rPr>
              <w:t>/3</w:t>
            </w:r>
            <w:r w:rsidR="005D3D7F">
              <w:rPr>
                <w:rFonts w:ascii="Times New Roman" w:hAnsi="Times New Roman"/>
                <w:b w:val="0"/>
              </w:rPr>
              <w:t>1</w:t>
            </w:r>
            <w:r w:rsidR="006D4B08">
              <w:rPr>
                <w:rFonts w:ascii="Times New Roman" w:hAnsi="Times New Roman"/>
                <w:b w:val="0"/>
              </w:rPr>
              <w:t>2</w:t>
            </w:r>
            <w:r w:rsidR="00000877">
              <w:rPr>
                <w:rFonts w:ascii="Times New Roman" w:hAnsi="Times New Roman"/>
                <w:b w:val="0"/>
              </w:rPr>
              <w:t>-5</w:t>
            </w:r>
          </w:p>
        </w:tc>
      </w:tr>
    </w:tbl>
    <w:p w:rsidR="00C343C6" w:rsidRPr="00CA525E" w:rsidRDefault="00C343C6" w:rsidP="00C343C6">
      <w:pPr>
        <w:jc w:val="center"/>
        <w:rPr>
          <w:b/>
          <w:bCs/>
          <w:szCs w:val="28"/>
        </w:rPr>
      </w:pPr>
    </w:p>
    <w:p w:rsidR="006D4B08" w:rsidRDefault="006D4B08" w:rsidP="006D4B08">
      <w:pPr>
        <w:keepNext/>
        <w:keepLines/>
        <w:spacing w:after="117" w:line="326" w:lineRule="exact"/>
        <w:jc w:val="center"/>
        <w:rPr>
          <w:rFonts w:ascii="Times New Roman CYR" w:hAnsi="Times New Roman CYR"/>
          <w:b/>
          <w:bCs/>
        </w:rPr>
      </w:pPr>
      <w:bookmarkStart w:id="0" w:name="bookmark2"/>
      <w:r w:rsidRPr="006D4B08">
        <w:rPr>
          <w:rFonts w:ascii="Times New Roman CYR" w:hAnsi="Times New Roman CYR"/>
          <w:b/>
          <w:bCs/>
        </w:rPr>
        <w:t>Об утверждении положения об архиве территориальной избирательной</w:t>
      </w:r>
      <w:r w:rsidRPr="006D4B08">
        <w:rPr>
          <w:rFonts w:ascii="Times New Roman CYR" w:hAnsi="Times New Roman CYR"/>
          <w:b/>
          <w:bCs/>
        </w:rPr>
        <w:br/>
        <w:t>комиссии Б</w:t>
      </w:r>
      <w:r>
        <w:rPr>
          <w:rFonts w:ascii="Times New Roman CYR" w:hAnsi="Times New Roman CYR"/>
          <w:b/>
          <w:bCs/>
        </w:rPr>
        <w:t xml:space="preserve">ейского </w:t>
      </w:r>
      <w:r w:rsidRPr="006D4B08">
        <w:rPr>
          <w:rFonts w:ascii="Times New Roman CYR" w:hAnsi="Times New Roman CYR"/>
          <w:b/>
          <w:bCs/>
        </w:rPr>
        <w:t>района</w:t>
      </w:r>
      <w:bookmarkEnd w:id="0"/>
    </w:p>
    <w:p w:rsidR="00580D79" w:rsidRPr="006D4B08" w:rsidRDefault="00580D79" w:rsidP="006D4B08">
      <w:pPr>
        <w:keepNext/>
        <w:keepLines/>
        <w:spacing w:after="117" w:line="326" w:lineRule="exact"/>
        <w:jc w:val="center"/>
        <w:rPr>
          <w:rFonts w:ascii="Times New Roman CYR" w:hAnsi="Times New Roman CYR"/>
          <w:b/>
          <w:szCs w:val="28"/>
        </w:rPr>
      </w:pPr>
    </w:p>
    <w:p w:rsidR="006D4B08" w:rsidRPr="006D4B08" w:rsidRDefault="006D4B08" w:rsidP="006D4B08">
      <w:pPr>
        <w:spacing w:line="360" w:lineRule="auto"/>
        <w:ind w:firstLine="709"/>
        <w:jc w:val="both"/>
        <w:rPr>
          <w:szCs w:val="28"/>
        </w:rPr>
      </w:pPr>
      <w:r w:rsidRPr="006D4B08">
        <w:rPr>
          <w:szCs w:val="28"/>
        </w:rPr>
        <w:t>В соответствии с частью 1 статьи 13 Федерального закона от 22.10.2004 № 125-ФЗ «Об архивном деле в Российской Федерации» в целях совершенствования работы по комплектованию, обеспечению сохранности, учету и использованию архивного фонда документов, созданных в результате деятельности территориальной избирательной комиссии Б</w:t>
      </w:r>
      <w:r>
        <w:rPr>
          <w:szCs w:val="28"/>
        </w:rPr>
        <w:t>ейского района</w:t>
      </w:r>
      <w:r w:rsidRPr="006D4B08">
        <w:rPr>
          <w:szCs w:val="28"/>
        </w:rPr>
        <w:t>, территориальная избирательная комиссия Б</w:t>
      </w:r>
      <w:r>
        <w:rPr>
          <w:szCs w:val="28"/>
        </w:rPr>
        <w:t xml:space="preserve">ейского </w:t>
      </w:r>
      <w:r w:rsidRPr="006D4B08">
        <w:rPr>
          <w:szCs w:val="28"/>
        </w:rPr>
        <w:t xml:space="preserve">района </w:t>
      </w:r>
      <w:r w:rsidRPr="004B2514">
        <w:rPr>
          <w:b/>
          <w:i/>
          <w:szCs w:val="28"/>
        </w:rPr>
        <w:t>постановляет:</w:t>
      </w:r>
    </w:p>
    <w:p w:rsidR="0095127A" w:rsidRPr="0095127A" w:rsidRDefault="006D4B08" w:rsidP="00894B29">
      <w:pPr>
        <w:widowControl w:val="0"/>
        <w:numPr>
          <w:ilvl w:val="0"/>
          <w:numId w:val="5"/>
        </w:numPr>
        <w:tabs>
          <w:tab w:val="left" w:pos="1425"/>
        </w:tabs>
        <w:autoSpaceDE w:val="0"/>
        <w:autoSpaceDN w:val="0"/>
        <w:adjustRightInd w:val="0"/>
        <w:spacing w:line="360" w:lineRule="auto"/>
        <w:ind w:left="0" w:right="20" w:firstLine="709"/>
        <w:jc w:val="both"/>
        <w:rPr>
          <w:bCs/>
          <w:szCs w:val="28"/>
        </w:rPr>
      </w:pPr>
      <w:r w:rsidRPr="0095127A">
        <w:rPr>
          <w:szCs w:val="28"/>
        </w:rPr>
        <w:t>Утвердить Положение об архиве территориальной избирательной комиссии Бейского района, согласно приложению к настоящему постановлению.</w:t>
      </w:r>
      <w:r w:rsidR="0095127A" w:rsidRPr="0095127A">
        <w:rPr>
          <w:szCs w:val="28"/>
        </w:rPr>
        <w:t xml:space="preserve"> </w:t>
      </w:r>
    </w:p>
    <w:p w:rsidR="0095127A" w:rsidRPr="0095127A" w:rsidRDefault="006D4B08" w:rsidP="00894B29">
      <w:pPr>
        <w:widowControl w:val="0"/>
        <w:numPr>
          <w:ilvl w:val="0"/>
          <w:numId w:val="5"/>
        </w:numPr>
        <w:tabs>
          <w:tab w:val="left" w:pos="1425"/>
        </w:tabs>
        <w:autoSpaceDE w:val="0"/>
        <w:autoSpaceDN w:val="0"/>
        <w:adjustRightInd w:val="0"/>
        <w:spacing w:line="360" w:lineRule="auto"/>
        <w:ind w:left="0" w:right="20" w:firstLine="709"/>
        <w:jc w:val="both"/>
        <w:rPr>
          <w:bCs/>
          <w:szCs w:val="28"/>
        </w:rPr>
      </w:pPr>
      <w:r w:rsidRPr="0095127A">
        <w:rPr>
          <w:szCs w:val="28"/>
        </w:rPr>
        <w:t xml:space="preserve">Признать утратившим силу постановление территориальной избирательной комиссии Бейского района от </w:t>
      </w:r>
      <w:r w:rsidR="008917E1">
        <w:rPr>
          <w:szCs w:val="28"/>
        </w:rPr>
        <w:t>12</w:t>
      </w:r>
      <w:r w:rsidRPr="0095127A">
        <w:rPr>
          <w:szCs w:val="28"/>
        </w:rPr>
        <w:t>.0</w:t>
      </w:r>
      <w:r w:rsidR="008917E1">
        <w:rPr>
          <w:szCs w:val="28"/>
        </w:rPr>
        <w:t>1</w:t>
      </w:r>
      <w:r w:rsidRPr="0095127A">
        <w:rPr>
          <w:szCs w:val="28"/>
        </w:rPr>
        <w:t>.201</w:t>
      </w:r>
      <w:r w:rsidR="008917E1">
        <w:rPr>
          <w:szCs w:val="28"/>
        </w:rPr>
        <w:t>8</w:t>
      </w:r>
      <w:r w:rsidRPr="0095127A">
        <w:rPr>
          <w:szCs w:val="28"/>
        </w:rPr>
        <w:tab/>
        <w:t>№</w:t>
      </w:r>
      <w:r w:rsidR="008917E1">
        <w:rPr>
          <w:szCs w:val="28"/>
        </w:rPr>
        <w:t xml:space="preserve"> 84/349-5</w:t>
      </w:r>
      <w:r w:rsidRPr="0095127A">
        <w:rPr>
          <w:szCs w:val="28"/>
        </w:rPr>
        <w:t xml:space="preserve"> «Об утверждении Положения об архиве территориальной избирательной комиссии Бейского района».</w:t>
      </w:r>
      <w:r w:rsidR="0095127A" w:rsidRPr="0095127A">
        <w:rPr>
          <w:szCs w:val="28"/>
        </w:rPr>
        <w:t xml:space="preserve"> </w:t>
      </w:r>
    </w:p>
    <w:p w:rsidR="00894B29" w:rsidRPr="008917E1" w:rsidRDefault="00B46921" w:rsidP="00894B29">
      <w:pPr>
        <w:widowControl w:val="0"/>
        <w:numPr>
          <w:ilvl w:val="0"/>
          <w:numId w:val="5"/>
        </w:numPr>
        <w:tabs>
          <w:tab w:val="left" w:pos="1425"/>
        </w:tabs>
        <w:autoSpaceDE w:val="0"/>
        <w:autoSpaceDN w:val="0"/>
        <w:adjustRightInd w:val="0"/>
        <w:spacing w:line="360" w:lineRule="auto"/>
        <w:ind w:left="0" w:right="20" w:firstLine="709"/>
        <w:jc w:val="both"/>
        <w:rPr>
          <w:bCs/>
          <w:szCs w:val="28"/>
        </w:rPr>
      </w:pPr>
      <w:r w:rsidRPr="0095127A">
        <w:rPr>
          <w:szCs w:val="28"/>
        </w:rPr>
        <w:t>Направить настоящее постановление в Избирательную комиссию Республики Хакасия</w:t>
      </w:r>
      <w:r w:rsidR="002B1D7F" w:rsidRPr="0095127A">
        <w:rPr>
          <w:szCs w:val="28"/>
        </w:rPr>
        <w:t xml:space="preserve"> и разместить в </w:t>
      </w:r>
      <w:r w:rsidR="002B1D7F" w:rsidRPr="00A341F1">
        <w:t>разделе «территориальная избирательная комиссия» на официальном сайте Бейского района Республики Хакасия в сети Интернет.</w:t>
      </w:r>
      <w:r w:rsidR="002B1D7F" w:rsidRPr="0095127A">
        <w:rPr>
          <w:szCs w:val="28"/>
        </w:rPr>
        <w:t xml:space="preserve"> </w:t>
      </w:r>
    </w:p>
    <w:p w:rsidR="008917E1" w:rsidRPr="0095127A" w:rsidRDefault="008917E1" w:rsidP="008917E1">
      <w:pPr>
        <w:widowControl w:val="0"/>
        <w:tabs>
          <w:tab w:val="left" w:pos="1425"/>
        </w:tabs>
        <w:autoSpaceDE w:val="0"/>
        <w:autoSpaceDN w:val="0"/>
        <w:adjustRightInd w:val="0"/>
        <w:spacing w:line="360" w:lineRule="auto"/>
        <w:ind w:right="20"/>
        <w:jc w:val="both"/>
        <w:rPr>
          <w:bCs/>
          <w:szCs w:val="28"/>
        </w:rPr>
      </w:pPr>
      <w:bookmarkStart w:id="1" w:name="_GoBack"/>
      <w:bookmarkEnd w:id="1"/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A4021C">
        <w:rPr>
          <w:rFonts w:ascii="Times New Roman" w:hAnsi="Times New Roman"/>
          <w:i w:val="0"/>
        </w:rPr>
        <w:t>Председатель комиссии</w:t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</w:r>
      <w:r w:rsidRPr="00A4021C">
        <w:rPr>
          <w:rFonts w:ascii="Times New Roman" w:hAnsi="Times New Roman"/>
          <w:i w:val="0"/>
        </w:rPr>
        <w:tab/>
        <w:t xml:space="preserve"> </w:t>
      </w:r>
      <w:r w:rsidRPr="00A4021C">
        <w:rPr>
          <w:rFonts w:ascii="Times New Roman" w:hAnsi="Times New Roman"/>
          <w:i w:val="0"/>
        </w:rPr>
        <w:tab/>
        <w:t>С.Н. Мистратов</w:t>
      </w: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343C6" w:rsidRPr="00A4021C" w:rsidRDefault="00C343C6" w:rsidP="00C343C6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426550" w:rsidRDefault="00C343C6" w:rsidP="00894B29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A4021C">
        <w:rPr>
          <w:rFonts w:ascii="Times New Roman" w:hAnsi="Times New Roman"/>
          <w:i w:val="0"/>
        </w:rPr>
        <w:t>Секретарь комиссии</w:t>
      </w:r>
      <w:r w:rsidRPr="00A4021C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 xml:space="preserve">          </w:t>
      </w:r>
      <w:r w:rsidR="00EA0D35">
        <w:rPr>
          <w:rFonts w:ascii="Times New Roman" w:hAnsi="Times New Roman"/>
          <w:i w:val="0"/>
        </w:rPr>
        <w:t>Т. Н. Слободчук</w:t>
      </w:r>
    </w:p>
    <w:p w:rsidR="00DE4CAF" w:rsidRDefault="00DE4CAF">
      <w:pPr>
        <w:spacing w:after="200" w:line="276" w:lineRule="auto"/>
      </w:pPr>
      <w:r>
        <w:br w:type="page"/>
      </w:r>
    </w:p>
    <w:p w:rsidR="00DE4CAF" w:rsidRDefault="00DE4CAF" w:rsidP="00DE4CAF">
      <w:pPr>
        <w:spacing w:line="97" w:lineRule="exact"/>
        <w:rPr>
          <w:sz w:val="8"/>
          <w:szCs w:val="8"/>
        </w:rPr>
      </w:pPr>
    </w:p>
    <w:p w:rsidR="00DE4CAF" w:rsidRDefault="00DE4CAF" w:rsidP="00DE4CAF">
      <w:pPr>
        <w:ind w:left="4678"/>
        <w:jc w:val="center"/>
      </w:pPr>
      <w:r>
        <w:t>Приложение</w:t>
      </w:r>
    </w:p>
    <w:p w:rsidR="00DE4CAF" w:rsidRDefault="00DE4CAF" w:rsidP="00DE4CAF">
      <w:pPr>
        <w:tabs>
          <w:tab w:val="left" w:leader="underscore" w:pos="7421"/>
          <w:tab w:val="left" w:leader="underscore" w:pos="8995"/>
        </w:tabs>
        <w:ind w:left="4678"/>
        <w:jc w:val="center"/>
      </w:pPr>
      <w:r>
        <w:t>к постановлению территориальной избирательной комиссии Бейского района от 16 августа 2022 года № 48/312-5</w:t>
      </w:r>
    </w:p>
    <w:p w:rsidR="00DE4CAF" w:rsidRDefault="00DE4CAF" w:rsidP="00DE4CAF">
      <w:pPr>
        <w:tabs>
          <w:tab w:val="left" w:leader="underscore" w:pos="7421"/>
          <w:tab w:val="left" w:leader="underscore" w:pos="8995"/>
        </w:tabs>
        <w:ind w:left="4678"/>
        <w:jc w:val="center"/>
      </w:pPr>
    </w:p>
    <w:p w:rsidR="00DE4CAF" w:rsidRDefault="00DE4CAF" w:rsidP="00DE4CAF">
      <w:pPr>
        <w:keepNext/>
        <w:keepLines/>
        <w:ind w:right="20"/>
      </w:pPr>
      <w:bookmarkStart w:id="2" w:name="bookmark0"/>
      <w:r>
        <w:t>ПОЛОЖЕНИЕ</w:t>
      </w:r>
      <w:bookmarkEnd w:id="2"/>
    </w:p>
    <w:p w:rsidR="00DE4CAF" w:rsidRDefault="00DE4CAF" w:rsidP="00DE4CAF">
      <w:pPr>
        <w:pStyle w:val="34"/>
        <w:shd w:val="clear" w:color="auto" w:fill="auto"/>
      </w:pPr>
      <w:r>
        <w:t>об архиве Территориальной избирательной комиссии Бейского района</w:t>
      </w:r>
    </w:p>
    <w:p w:rsidR="00DE4CAF" w:rsidRDefault="00DE4CAF" w:rsidP="00DE4CAF">
      <w:pPr>
        <w:widowControl w:val="0"/>
        <w:numPr>
          <w:ilvl w:val="0"/>
          <w:numId w:val="7"/>
        </w:numPr>
        <w:tabs>
          <w:tab w:val="left" w:pos="1135"/>
        </w:tabs>
        <w:spacing w:line="446" w:lineRule="exact"/>
        <w:ind w:firstLine="720"/>
        <w:jc w:val="both"/>
      </w:pPr>
      <w:r>
        <w:t>Положение об архиве Территориальной избирательной комиссии Бейского района (далее - Положение) разработано в соответствии с частью 1 статьи 13 Федерального закона от 22.10.2004 № 125-ФЗ «Об архивном деле в Российской Федерации», пунктом 1.5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(далее - правила).</w:t>
      </w:r>
    </w:p>
    <w:p w:rsidR="00DE4CAF" w:rsidRDefault="00DE4CAF" w:rsidP="00DE4CAF">
      <w:pPr>
        <w:widowControl w:val="0"/>
        <w:numPr>
          <w:ilvl w:val="0"/>
          <w:numId w:val="7"/>
        </w:numPr>
        <w:tabs>
          <w:tab w:val="left" w:pos="1125"/>
        </w:tabs>
        <w:spacing w:line="446" w:lineRule="exact"/>
        <w:ind w:firstLine="700"/>
        <w:jc w:val="both"/>
      </w:pPr>
      <w:r>
        <w:t>Архив ТИК создается с целью обеспечения хранения, комплектования, учета и использования документов постоянного хранения, образовавшихся в деятельности ТИК, а также с целью обеспечения подготовки документов к передаче на постоянное хранение в архив муниципального образования Бейский район Республики Хакасия, источником комплектования которого выступает ТИК.</w:t>
      </w:r>
    </w:p>
    <w:p w:rsidR="00DE4CAF" w:rsidRDefault="00DE4CAF" w:rsidP="00DE4CAF">
      <w:pPr>
        <w:widowControl w:val="0"/>
        <w:numPr>
          <w:ilvl w:val="0"/>
          <w:numId w:val="7"/>
        </w:numPr>
        <w:tabs>
          <w:tab w:val="left" w:pos="1111"/>
        </w:tabs>
        <w:spacing w:line="446" w:lineRule="exact"/>
        <w:ind w:firstLine="700"/>
        <w:jc w:val="both"/>
      </w:pPr>
      <w:r>
        <w:t>Ответственным за работу с документами, образующимися в деятельности ТИК, архивом ТИК является председатель ТИК.</w:t>
      </w:r>
    </w:p>
    <w:p w:rsidR="00DE4CAF" w:rsidRDefault="00DE4CAF" w:rsidP="00DE4CAF">
      <w:pPr>
        <w:widowControl w:val="0"/>
        <w:numPr>
          <w:ilvl w:val="0"/>
          <w:numId w:val="7"/>
        </w:numPr>
        <w:tabs>
          <w:tab w:val="left" w:pos="1120"/>
        </w:tabs>
        <w:spacing w:line="446" w:lineRule="exact"/>
        <w:ind w:firstLine="700"/>
        <w:jc w:val="both"/>
      </w:pPr>
      <w:r>
        <w:t>Архив ТИК в своей деятельности руководствуется Федеральным законом от 22.10.2004 № 125-ФЗ «Об архивном деле в Российской Федерации», нормативными правовыми актами Российской Федерации, Республики Хакасия в сфере архивного дела и делопроизводства, правилами, локальными актами ТИК.</w:t>
      </w:r>
    </w:p>
    <w:p w:rsidR="00DE4CAF" w:rsidRDefault="00DE4CAF" w:rsidP="00DE4CAF">
      <w:pPr>
        <w:keepNext/>
        <w:keepLines/>
        <w:widowControl w:val="0"/>
        <w:numPr>
          <w:ilvl w:val="0"/>
          <w:numId w:val="8"/>
        </w:numPr>
        <w:tabs>
          <w:tab w:val="left" w:pos="2934"/>
        </w:tabs>
        <w:spacing w:line="446" w:lineRule="exact"/>
        <w:ind w:left="2560"/>
        <w:jc w:val="both"/>
        <w:outlineLvl w:val="0"/>
      </w:pPr>
      <w:bookmarkStart w:id="3" w:name="bookmark1"/>
      <w:r>
        <w:t>Состав документов архива ТИК</w:t>
      </w:r>
      <w:bookmarkEnd w:id="3"/>
    </w:p>
    <w:p w:rsidR="00DE4CAF" w:rsidRDefault="00DE4CAF" w:rsidP="00DE4CAF">
      <w:pPr>
        <w:ind w:firstLine="720"/>
        <w:jc w:val="both"/>
      </w:pPr>
      <w:r>
        <w:t>Архив ТИК хранит:</w:t>
      </w:r>
    </w:p>
    <w:p w:rsidR="00DE4CAF" w:rsidRDefault="00DE4CAF" w:rsidP="00DE4CAF">
      <w:pPr>
        <w:tabs>
          <w:tab w:val="left" w:pos="1043"/>
        </w:tabs>
        <w:ind w:firstLine="720"/>
        <w:jc w:val="both"/>
      </w:pPr>
      <w:r>
        <w:t>а)</w:t>
      </w:r>
      <w:r>
        <w:tab/>
        <w:t>документы постоянного и временного срока хранения, образовавшиеся в деятельности ТИК;</w:t>
      </w:r>
    </w:p>
    <w:p w:rsidR="00DE4CAF" w:rsidRDefault="00DE4CAF" w:rsidP="00DE4CAF">
      <w:pPr>
        <w:tabs>
          <w:tab w:val="left" w:pos="1072"/>
        </w:tabs>
        <w:ind w:firstLine="720"/>
        <w:jc w:val="both"/>
      </w:pPr>
      <w:r>
        <w:t>б)</w:t>
      </w:r>
      <w:r>
        <w:tab/>
        <w:t>фонд пользования (архива) (при наличии);</w:t>
      </w:r>
    </w:p>
    <w:p w:rsidR="00DE4CAF" w:rsidRDefault="00DE4CAF" w:rsidP="00DE4CAF">
      <w:pPr>
        <w:tabs>
          <w:tab w:val="left" w:pos="1072"/>
        </w:tabs>
        <w:ind w:firstLine="720"/>
        <w:jc w:val="both"/>
      </w:pPr>
      <w:r>
        <w:lastRenderedPageBreak/>
        <w:t>в)</w:t>
      </w:r>
      <w:r>
        <w:tab/>
        <w:t>справочно-поисковые средства к документам и учетные документы архива</w:t>
      </w:r>
    </w:p>
    <w:p w:rsidR="00DE4CAF" w:rsidRDefault="00DE4CAF" w:rsidP="00DE4CAF">
      <w:pPr>
        <w:spacing w:line="260" w:lineRule="exact"/>
      </w:pPr>
      <w:r>
        <w:t>ТИК.</w:t>
      </w:r>
    </w:p>
    <w:p w:rsidR="00DE4CAF" w:rsidRDefault="00DE4CAF" w:rsidP="00DE4CAF">
      <w:pPr>
        <w:keepNext/>
        <w:keepLines/>
        <w:widowControl w:val="0"/>
        <w:numPr>
          <w:ilvl w:val="0"/>
          <w:numId w:val="8"/>
        </w:numPr>
        <w:tabs>
          <w:tab w:val="left" w:pos="3812"/>
        </w:tabs>
        <w:spacing w:line="446" w:lineRule="exact"/>
        <w:ind w:left="3420"/>
        <w:jc w:val="both"/>
        <w:outlineLvl w:val="0"/>
      </w:pPr>
      <w:r>
        <w:t>Задачи архива ТИК</w:t>
      </w:r>
    </w:p>
    <w:p w:rsidR="00DE4CAF" w:rsidRDefault="00DE4CAF" w:rsidP="00DE4CAF">
      <w:pPr>
        <w:widowControl w:val="0"/>
        <w:numPr>
          <w:ilvl w:val="1"/>
          <w:numId w:val="8"/>
        </w:numPr>
        <w:tabs>
          <w:tab w:val="left" w:pos="1314"/>
        </w:tabs>
        <w:spacing w:line="446" w:lineRule="exact"/>
        <w:ind w:firstLine="660"/>
        <w:jc w:val="both"/>
      </w:pPr>
      <w:r>
        <w:t>К задачам архива ТИК относятся: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38"/>
        </w:tabs>
        <w:spacing w:line="446" w:lineRule="exact"/>
        <w:ind w:firstLine="660"/>
        <w:jc w:val="both"/>
      </w:pPr>
      <w:r>
        <w:t>Организация хранения документов, состав которых предусмотрен разделом 2 Положения.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33"/>
        </w:tabs>
        <w:spacing w:line="446" w:lineRule="exact"/>
        <w:ind w:firstLine="660"/>
        <w:jc w:val="both"/>
      </w:pPr>
      <w:r>
        <w:t>Комплектование архива ТИК документами, образовавшимися в деятельности 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28"/>
        </w:tabs>
        <w:spacing w:line="446" w:lineRule="exact"/>
        <w:ind w:firstLine="660"/>
        <w:jc w:val="both"/>
      </w:pPr>
      <w:r>
        <w:t>Учет и обеспечение сохранности документов, находящихся на хранении в архиве 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12"/>
        </w:tabs>
        <w:spacing w:line="446" w:lineRule="exact"/>
        <w:ind w:firstLine="660"/>
        <w:jc w:val="both"/>
      </w:pPr>
      <w:r>
        <w:t>Использование документов, находящихся на хранении в архиве 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38"/>
        </w:tabs>
        <w:spacing w:line="446" w:lineRule="exact"/>
        <w:ind w:firstLine="660"/>
        <w:jc w:val="both"/>
      </w:pPr>
      <w:r>
        <w:t>Подготовка и своевременная передача документов Архивного фонда Российской Федерации на постоянное хранение в архив муниципального образования Бейский район Республики Хакасия.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42"/>
        </w:tabs>
        <w:spacing w:line="446" w:lineRule="exact"/>
        <w:ind w:firstLine="660"/>
        <w:jc w:val="both"/>
      </w:pPr>
      <w:r>
        <w:t>Составление и передача описей дел постоянного хранения на рассмотрение экспертной комиссии ТИК (далее - ЭК), экспертно-проверочной комиссии Министерства культуры Республики Хакасия (далее - ЭПК Министерства культуры Республики Хакасия).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33"/>
        </w:tabs>
        <w:spacing w:line="446" w:lineRule="exact"/>
        <w:ind w:firstLine="660"/>
        <w:jc w:val="both"/>
      </w:pPr>
      <w:r>
        <w:t>Методическое руководство и контроль за формированием и оформлением дел в ТИК и своевременной передачей их в архив ТИК.</w:t>
      </w:r>
    </w:p>
    <w:p w:rsidR="00DE4CAF" w:rsidRDefault="00DE4CAF" w:rsidP="00DE4CAF">
      <w:pPr>
        <w:keepNext/>
        <w:keepLines/>
        <w:widowControl w:val="0"/>
        <w:numPr>
          <w:ilvl w:val="0"/>
          <w:numId w:val="8"/>
        </w:numPr>
        <w:tabs>
          <w:tab w:val="left" w:pos="3612"/>
        </w:tabs>
        <w:spacing w:line="446" w:lineRule="exact"/>
        <w:ind w:left="3220"/>
        <w:jc w:val="both"/>
        <w:outlineLvl w:val="0"/>
      </w:pPr>
      <w:bookmarkStart w:id="4" w:name="bookmark3"/>
      <w:r>
        <w:t>Функции архива ТИК</w:t>
      </w:r>
      <w:bookmarkEnd w:id="4"/>
    </w:p>
    <w:p w:rsidR="00DE4CAF" w:rsidRDefault="00DE4CAF" w:rsidP="00DE4CAF">
      <w:pPr>
        <w:widowControl w:val="0"/>
        <w:numPr>
          <w:ilvl w:val="1"/>
          <w:numId w:val="8"/>
        </w:numPr>
        <w:tabs>
          <w:tab w:val="left" w:pos="1314"/>
        </w:tabs>
        <w:spacing w:line="446" w:lineRule="exact"/>
        <w:ind w:firstLine="660"/>
        <w:jc w:val="both"/>
      </w:pPr>
      <w:r>
        <w:t>Архив ТИК осуществляет следующие функции: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28"/>
        </w:tabs>
        <w:spacing w:line="446" w:lineRule="exact"/>
        <w:ind w:firstLine="660"/>
        <w:jc w:val="both"/>
      </w:pPr>
      <w:r>
        <w:t>Организация приема документов постоянного хранения, образовавшихся в деятельности 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12"/>
        </w:tabs>
        <w:spacing w:line="446" w:lineRule="exact"/>
        <w:ind w:firstLine="660"/>
        <w:jc w:val="both"/>
      </w:pPr>
      <w:r>
        <w:t>Ведение учета документов и фондов, находящихся на хранении в архиве</w:t>
      </w:r>
    </w:p>
    <w:p w:rsidR="00DE4CAF" w:rsidRDefault="00DE4CAF" w:rsidP="00DE4CAF">
      <w:r>
        <w:t>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47"/>
        </w:tabs>
        <w:spacing w:line="446" w:lineRule="exact"/>
        <w:ind w:firstLine="660"/>
        <w:jc w:val="both"/>
      </w:pPr>
      <w:r>
        <w:t>Представление в архив муниципального образования Бейский район Республики Хакасия учетных сведений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328"/>
        </w:tabs>
        <w:spacing w:line="446" w:lineRule="exact"/>
        <w:ind w:firstLine="660"/>
        <w:jc w:val="both"/>
      </w:pPr>
      <w:r>
        <w:lastRenderedPageBreak/>
        <w:t>Систематизация и размещение документов, поступающих на хранение в архив ТИК, образовавшихся в ходе осуществления деятельности 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17"/>
        </w:tabs>
        <w:spacing w:line="446" w:lineRule="exact"/>
        <w:ind w:firstLine="660"/>
        <w:jc w:val="both"/>
      </w:pPr>
      <w:r>
        <w:t>Осуществление подготовки и представления:</w:t>
      </w:r>
    </w:p>
    <w:p w:rsidR="00DE4CAF" w:rsidRDefault="00DE4CAF" w:rsidP="00DE4CAF">
      <w:pPr>
        <w:tabs>
          <w:tab w:val="left" w:pos="378"/>
        </w:tabs>
        <w:ind w:firstLine="660"/>
        <w:jc w:val="both"/>
      </w:pPr>
      <w:r>
        <w:t>а)</w:t>
      </w:r>
      <w:r>
        <w:tab/>
        <w:t>на рассмотрение и согласование экспертной комиссии ТИК описи дел постоянного хранения, а также актов о выделении к уничтожению архивных документов, не подлежащих хранению, актов об утрате документов, актов о неисправимых повреждениях архивных документов;</w:t>
      </w:r>
    </w:p>
    <w:p w:rsidR="00DE4CAF" w:rsidRDefault="00DE4CAF" w:rsidP="00DE4CAF">
      <w:pPr>
        <w:tabs>
          <w:tab w:val="left" w:pos="946"/>
        </w:tabs>
        <w:ind w:firstLine="620"/>
        <w:jc w:val="both"/>
      </w:pPr>
      <w:r>
        <w:t>б)</w:t>
      </w:r>
      <w:r>
        <w:tab/>
        <w:t>на утверждение ЭПК Министерства культуры Республики Хакасия описи дел постоянного хранения;</w:t>
      </w:r>
    </w:p>
    <w:p w:rsidR="00DE4CAF" w:rsidRDefault="00DE4CAF" w:rsidP="00DE4CAF">
      <w:pPr>
        <w:tabs>
          <w:tab w:val="left" w:pos="936"/>
        </w:tabs>
        <w:ind w:firstLine="620"/>
        <w:jc w:val="both"/>
      </w:pPr>
      <w:r>
        <w:t>в)</w:t>
      </w:r>
      <w:r>
        <w:tab/>
        <w:t>на утверждение председателю ТИК описи дел постоянного хранения, актов о выделении к уничтожению архивных документов, не подлежащих хранению, актов об утрате документов, актов о неисправимых повреждениях архивных документов, согласованные ЭПК Министерства культуры Республики Хакасия.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49"/>
        </w:tabs>
        <w:spacing w:line="446" w:lineRule="exact"/>
        <w:ind w:firstLine="620"/>
        <w:jc w:val="both"/>
      </w:pPr>
      <w:r>
        <w:t>Организация передачи документов Архивного фонда Российской Федерации на постоянное хранение в архив муниципального образования Бейский район Республики Хакасия.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49"/>
        </w:tabs>
        <w:spacing w:line="446" w:lineRule="exact"/>
        <w:ind w:firstLine="620"/>
        <w:jc w:val="both"/>
      </w:pPr>
      <w:r>
        <w:t>Организация и проведение экспертизы ценности документов временных сроков хранения, находящихся на хранении в архиве ТИК,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49"/>
        </w:tabs>
        <w:spacing w:line="446" w:lineRule="exact"/>
        <w:ind w:firstLine="620"/>
        <w:jc w:val="both"/>
      </w:pPr>
      <w:r>
        <w:t>Проведение мероприятий по обеспечению сохранности документов, находящихся на хранении в архиве 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49"/>
        </w:tabs>
        <w:spacing w:line="446" w:lineRule="exact"/>
        <w:ind w:firstLine="620"/>
        <w:jc w:val="both"/>
      </w:pPr>
      <w:r>
        <w:t>Организация информирования руководства и членов ТИК о составе и содержании документов архива ТИК.</w:t>
      </w:r>
    </w:p>
    <w:p w:rsidR="00DE4CAF" w:rsidRDefault="00DE4CAF" w:rsidP="00DE4CAF">
      <w:pPr>
        <w:widowControl w:val="0"/>
        <w:numPr>
          <w:ilvl w:val="2"/>
          <w:numId w:val="8"/>
        </w:numPr>
        <w:tabs>
          <w:tab w:val="left" w:pos="1449"/>
        </w:tabs>
        <w:spacing w:line="446" w:lineRule="exact"/>
        <w:ind w:firstLine="620"/>
        <w:jc w:val="both"/>
      </w:pPr>
      <w:r>
        <w:t>Организация выдачи документов и дел для работы во временное пользование, выдача архивных копий документов.</w:t>
      </w:r>
    </w:p>
    <w:p w:rsidR="00DE4CAF" w:rsidRDefault="00DE4CAF" w:rsidP="00DE4CAF">
      <w:pPr>
        <w:ind w:firstLine="620"/>
        <w:jc w:val="both"/>
      </w:pPr>
      <w:r>
        <w:t>4.1.1 1. Ведение учета использования документов архива ТИК.</w:t>
      </w:r>
    </w:p>
    <w:p w:rsidR="00DE4CAF" w:rsidRDefault="00DE4CAF" w:rsidP="00DE4CAF">
      <w:pPr>
        <w:widowControl w:val="0"/>
        <w:numPr>
          <w:ilvl w:val="0"/>
          <w:numId w:val="9"/>
        </w:numPr>
        <w:tabs>
          <w:tab w:val="left" w:pos="1449"/>
        </w:tabs>
        <w:spacing w:line="446" w:lineRule="exact"/>
        <w:ind w:firstLine="620"/>
        <w:jc w:val="both"/>
      </w:pPr>
      <w:r>
        <w:t>Создание фонда пользования архива ТИК и организация его использования.</w:t>
      </w:r>
    </w:p>
    <w:p w:rsidR="00DE4CAF" w:rsidRDefault="00DE4CAF" w:rsidP="00DE4CAF">
      <w:pPr>
        <w:widowControl w:val="0"/>
        <w:numPr>
          <w:ilvl w:val="0"/>
          <w:numId w:val="9"/>
        </w:numPr>
        <w:tabs>
          <w:tab w:val="left" w:pos="1449"/>
        </w:tabs>
        <w:spacing w:line="446" w:lineRule="exact"/>
        <w:ind w:firstLine="620"/>
        <w:jc w:val="both"/>
      </w:pPr>
      <w:r>
        <w:t>Осуществление ведения справочно-поисковых средств к документам архива ТИК.</w:t>
      </w:r>
    </w:p>
    <w:p w:rsidR="00DE4CAF" w:rsidRDefault="00DE4CAF" w:rsidP="00DE4CAF">
      <w:pPr>
        <w:widowControl w:val="0"/>
        <w:numPr>
          <w:ilvl w:val="0"/>
          <w:numId w:val="9"/>
        </w:numPr>
        <w:tabs>
          <w:tab w:val="left" w:pos="1449"/>
        </w:tabs>
        <w:spacing w:line="446" w:lineRule="exact"/>
        <w:ind w:firstLine="620"/>
        <w:jc w:val="both"/>
      </w:pPr>
      <w:r>
        <w:t>Участие в разработке проектов нормативных актов ТИК по вопросам архивного дела и делопроизводства.</w:t>
      </w:r>
    </w:p>
    <w:p w:rsidR="00DE4CAF" w:rsidRDefault="00DE4CAF" w:rsidP="00DE4CAF">
      <w:pPr>
        <w:widowControl w:val="0"/>
        <w:numPr>
          <w:ilvl w:val="0"/>
          <w:numId w:val="9"/>
        </w:numPr>
        <w:tabs>
          <w:tab w:val="left" w:pos="1470"/>
        </w:tabs>
        <w:spacing w:line="446" w:lineRule="exact"/>
        <w:ind w:firstLine="620"/>
        <w:jc w:val="both"/>
      </w:pPr>
      <w:r>
        <w:lastRenderedPageBreak/>
        <w:t>Оказание методической помощи членам ТИК:</w:t>
      </w:r>
    </w:p>
    <w:p w:rsidR="00DE4CAF" w:rsidRDefault="00DE4CAF" w:rsidP="00DE4CAF">
      <w:pPr>
        <w:tabs>
          <w:tab w:val="left" w:pos="966"/>
        </w:tabs>
        <w:ind w:firstLine="620"/>
        <w:jc w:val="both"/>
      </w:pPr>
      <w:r>
        <w:t>а)</w:t>
      </w:r>
      <w:r>
        <w:tab/>
        <w:t>в формировании и оформлении дел;</w:t>
      </w:r>
    </w:p>
    <w:p w:rsidR="00DE4CAF" w:rsidRDefault="00DE4CAF" w:rsidP="00DE4CAF">
      <w:pPr>
        <w:tabs>
          <w:tab w:val="left" w:pos="980"/>
        </w:tabs>
        <w:ind w:firstLine="620"/>
        <w:jc w:val="both"/>
        <w:sectPr w:rsidR="00DE4CAF" w:rsidSect="00DE4CAF">
          <w:headerReference w:type="default" r:id="rId8"/>
          <w:pgSz w:w="11900" w:h="16840"/>
          <w:pgMar w:top="1009" w:right="969" w:bottom="1093" w:left="1432" w:header="0" w:footer="3" w:gutter="0"/>
          <w:cols w:space="720"/>
          <w:noEndnote/>
          <w:docGrid w:linePitch="360"/>
        </w:sectPr>
      </w:pPr>
      <w:r>
        <w:t>б)</w:t>
      </w:r>
      <w:r>
        <w:tab/>
        <w:t>в подготовке документов к передаче в архив ТИК.</w:t>
      </w:r>
    </w:p>
    <w:p w:rsidR="00DE4CAF" w:rsidRDefault="00DE4CAF" w:rsidP="00DE4CAF">
      <w:pPr>
        <w:keepNext/>
        <w:keepLines/>
        <w:tabs>
          <w:tab w:val="left" w:pos="3767"/>
        </w:tabs>
        <w:ind w:left="3380"/>
        <w:jc w:val="both"/>
      </w:pPr>
      <w:bookmarkStart w:id="5" w:name="bookmark4"/>
      <w:r w:rsidRPr="00530A42">
        <w:lastRenderedPageBreak/>
        <w:t>5.</w:t>
      </w:r>
      <w:r w:rsidRPr="00530A42">
        <w:tab/>
      </w:r>
      <w:r>
        <w:t>Права архива ТИК</w:t>
      </w:r>
      <w:bookmarkEnd w:id="5"/>
    </w:p>
    <w:p w:rsidR="00DE4CAF" w:rsidRDefault="00DE4CAF" w:rsidP="00DE4CAF">
      <w:pPr>
        <w:ind w:firstLine="600"/>
        <w:jc w:val="both"/>
      </w:pPr>
      <w:r>
        <w:t>5.1. Архив ТИК имеет право:</w:t>
      </w:r>
    </w:p>
    <w:p w:rsidR="00DE4CAF" w:rsidRDefault="00DE4CAF" w:rsidP="00DE4CAF">
      <w:pPr>
        <w:tabs>
          <w:tab w:val="left" w:pos="934"/>
        </w:tabs>
        <w:ind w:firstLine="600"/>
        <w:jc w:val="both"/>
      </w:pPr>
      <w:r>
        <w:t>а)</w:t>
      </w:r>
      <w:r>
        <w:tab/>
        <w:t>представлять в установленном порядке предложения по совершенствованию организации хранения, комплектования, учета и использования архивных документов в архиве ТИК;</w:t>
      </w:r>
    </w:p>
    <w:p w:rsidR="00DE4CAF" w:rsidRDefault="00DE4CAF" w:rsidP="00DE4CAF">
      <w:pPr>
        <w:tabs>
          <w:tab w:val="left" w:pos="954"/>
        </w:tabs>
        <w:ind w:firstLine="600"/>
        <w:jc w:val="both"/>
      </w:pPr>
      <w:r>
        <w:t>б)</w:t>
      </w:r>
      <w:r>
        <w:tab/>
        <w:t>запрашивать у членов ТИК и УИК сведения, необходимые для работы архива ТИК;</w:t>
      </w:r>
    </w:p>
    <w:p w:rsidR="00DE4CAF" w:rsidRDefault="00DE4CAF" w:rsidP="00DE4CAF">
      <w:pPr>
        <w:tabs>
          <w:tab w:val="left" w:pos="939"/>
        </w:tabs>
        <w:ind w:firstLine="600"/>
        <w:jc w:val="both"/>
      </w:pPr>
      <w:r>
        <w:t>в)</w:t>
      </w:r>
      <w:r>
        <w:tab/>
        <w:t>давать рекомендации членам ТИК по вопросам, относящимся к компетенции архива ТИК;</w:t>
      </w:r>
    </w:p>
    <w:p w:rsidR="00DE4CAF" w:rsidRDefault="00DE4CAF" w:rsidP="00DE4CAF">
      <w:pPr>
        <w:tabs>
          <w:tab w:val="left" w:pos="944"/>
        </w:tabs>
        <w:ind w:firstLine="600"/>
        <w:jc w:val="both"/>
      </w:pPr>
      <w:r>
        <w:t>г)</w:t>
      </w:r>
      <w:r>
        <w:tab/>
        <w:t>информировать членов ТИК о необходимости передачи документов в архив ТИК в соответствии с утвержденным графиком.</w:t>
      </w:r>
    </w:p>
    <w:p w:rsidR="00DE4CAF" w:rsidRPr="00DE4CAF" w:rsidRDefault="00DE4CAF" w:rsidP="00DE4CAF"/>
    <w:sectPr w:rsidR="00DE4CAF" w:rsidRPr="00DE4CAF" w:rsidSect="007F06B1"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73" w:rsidRDefault="00397C73" w:rsidP="00D307D1">
      <w:r>
        <w:separator/>
      </w:r>
    </w:p>
  </w:endnote>
  <w:endnote w:type="continuationSeparator" w:id="0">
    <w:p w:rsidR="00397C73" w:rsidRDefault="00397C73" w:rsidP="00D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73" w:rsidRDefault="00397C73" w:rsidP="00D307D1">
      <w:r>
        <w:separator/>
      </w:r>
    </w:p>
  </w:footnote>
  <w:footnote w:type="continuationSeparator" w:id="0">
    <w:p w:rsidR="00397C73" w:rsidRDefault="00397C73" w:rsidP="00D3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AF" w:rsidRDefault="00DE4C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F62338" wp14:editId="33B1EF6A">
              <wp:simplePos x="0" y="0"/>
              <wp:positionH relativeFrom="page">
                <wp:posOffset>3922395</wp:posOffset>
              </wp:positionH>
              <wp:positionV relativeFrom="page">
                <wp:posOffset>302895</wp:posOffset>
              </wp:positionV>
              <wp:extent cx="64135" cy="14605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CAF" w:rsidRDefault="00DE4C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E4CAF">
                            <w:rPr>
                              <w:rStyle w:val="af0"/>
                              <w:noProof/>
                            </w:rPr>
                            <w:t>1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623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85pt;margin-top:23.8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" filled="f" stroked="f">
              <v:textbox style="mso-fit-shape-to-text:t" inset="0,0,0,0">
                <w:txbxContent>
                  <w:p w:rsidR="00DE4CAF" w:rsidRDefault="00DE4C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E4CAF">
                      <w:rPr>
                        <w:rStyle w:val="af0"/>
                        <w:noProof/>
                      </w:rPr>
                      <w:t>1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C19"/>
    <w:multiLevelType w:val="hybridMultilevel"/>
    <w:tmpl w:val="52B0C568"/>
    <w:lvl w:ilvl="0" w:tplc="DFE4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70EC0"/>
    <w:multiLevelType w:val="hybridMultilevel"/>
    <w:tmpl w:val="226E5BC2"/>
    <w:lvl w:ilvl="0" w:tplc="DC1257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A9A"/>
    <w:multiLevelType w:val="multilevel"/>
    <w:tmpl w:val="0A70C9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8771E"/>
    <w:multiLevelType w:val="hybridMultilevel"/>
    <w:tmpl w:val="6AA83F78"/>
    <w:lvl w:ilvl="0" w:tplc="76E24D9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653AF"/>
    <w:multiLevelType w:val="multilevel"/>
    <w:tmpl w:val="37A89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C1EC5"/>
    <w:multiLevelType w:val="hybridMultilevel"/>
    <w:tmpl w:val="378EA864"/>
    <w:lvl w:ilvl="0" w:tplc="698C906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63DC4"/>
    <w:multiLevelType w:val="multilevel"/>
    <w:tmpl w:val="7F64A1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140A93"/>
    <w:multiLevelType w:val="multilevel"/>
    <w:tmpl w:val="B5260A86"/>
    <w:lvl w:ilvl="0">
      <w:start w:val="1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780FED"/>
    <w:multiLevelType w:val="hybridMultilevel"/>
    <w:tmpl w:val="1F2064FE"/>
    <w:lvl w:ilvl="0" w:tplc="DC1257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6"/>
    <w:rsid w:val="00000877"/>
    <w:rsid w:val="0000617F"/>
    <w:rsid w:val="00050AEF"/>
    <w:rsid w:val="00067A47"/>
    <w:rsid w:val="0008248B"/>
    <w:rsid w:val="000A4180"/>
    <w:rsid w:val="000B029C"/>
    <w:rsid w:val="000B5181"/>
    <w:rsid w:val="000E23B7"/>
    <w:rsid w:val="000F2BD2"/>
    <w:rsid w:val="0010093F"/>
    <w:rsid w:val="001075D8"/>
    <w:rsid w:val="00110A69"/>
    <w:rsid w:val="00141FEA"/>
    <w:rsid w:val="001864EF"/>
    <w:rsid w:val="0019213E"/>
    <w:rsid w:val="00193A67"/>
    <w:rsid w:val="001B2B90"/>
    <w:rsid w:val="001D39FC"/>
    <w:rsid w:val="001E5247"/>
    <w:rsid w:val="001E728E"/>
    <w:rsid w:val="001F6B48"/>
    <w:rsid w:val="00212A86"/>
    <w:rsid w:val="00237A00"/>
    <w:rsid w:val="00240350"/>
    <w:rsid w:val="00245CE8"/>
    <w:rsid w:val="00245FDF"/>
    <w:rsid w:val="00246C56"/>
    <w:rsid w:val="002508BD"/>
    <w:rsid w:val="00265A4A"/>
    <w:rsid w:val="0027782D"/>
    <w:rsid w:val="002B1D7F"/>
    <w:rsid w:val="002D6318"/>
    <w:rsid w:val="002E1403"/>
    <w:rsid w:val="002E41C0"/>
    <w:rsid w:val="002F7820"/>
    <w:rsid w:val="003028F3"/>
    <w:rsid w:val="003419CF"/>
    <w:rsid w:val="00350E2B"/>
    <w:rsid w:val="0036702F"/>
    <w:rsid w:val="00375B2A"/>
    <w:rsid w:val="00381D2E"/>
    <w:rsid w:val="003917EA"/>
    <w:rsid w:val="00397C73"/>
    <w:rsid w:val="003A2AA6"/>
    <w:rsid w:val="003E7395"/>
    <w:rsid w:val="004221EA"/>
    <w:rsid w:val="00423CA8"/>
    <w:rsid w:val="00426550"/>
    <w:rsid w:val="00426992"/>
    <w:rsid w:val="0043751F"/>
    <w:rsid w:val="00454D34"/>
    <w:rsid w:val="004A7D7F"/>
    <w:rsid w:val="004E222F"/>
    <w:rsid w:val="004E6A54"/>
    <w:rsid w:val="005205BA"/>
    <w:rsid w:val="00524BCA"/>
    <w:rsid w:val="0052547D"/>
    <w:rsid w:val="005526CC"/>
    <w:rsid w:val="00565593"/>
    <w:rsid w:val="00573205"/>
    <w:rsid w:val="00580D79"/>
    <w:rsid w:val="005913F7"/>
    <w:rsid w:val="005B5232"/>
    <w:rsid w:val="005D3D7F"/>
    <w:rsid w:val="00610BEA"/>
    <w:rsid w:val="00627C6B"/>
    <w:rsid w:val="006604AE"/>
    <w:rsid w:val="006B2502"/>
    <w:rsid w:val="006D4B08"/>
    <w:rsid w:val="006D5154"/>
    <w:rsid w:val="006E651A"/>
    <w:rsid w:val="006F16E9"/>
    <w:rsid w:val="006F5971"/>
    <w:rsid w:val="006F66E2"/>
    <w:rsid w:val="0070137F"/>
    <w:rsid w:val="00724816"/>
    <w:rsid w:val="0072618A"/>
    <w:rsid w:val="00731C27"/>
    <w:rsid w:val="00743444"/>
    <w:rsid w:val="00755FE0"/>
    <w:rsid w:val="00776E65"/>
    <w:rsid w:val="007972E3"/>
    <w:rsid w:val="007F06B1"/>
    <w:rsid w:val="0080415F"/>
    <w:rsid w:val="00807A0B"/>
    <w:rsid w:val="00807CDF"/>
    <w:rsid w:val="008413AB"/>
    <w:rsid w:val="00851B5A"/>
    <w:rsid w:val="00875C5D"/>
    <w:rsid w:val="00877932"/>
    <w:rsid w:val="008917E1"/>
    <w:rsid w:val="00894B29"/>
    <w:rsid w:val="00901B8A"/>
    <w:rsid w:val="00916B7E"/>
    <w:rsid w:val="009174FD"/>
    <w:rsid w:val="00923307"/>
    <w:rsid w:val="009334D1"/>
    <w:rsid w:val="0095127A"/>
    <w:rsid w:val="009522F9"/>
    <w:rsid w:val="00956992"/>
    <w:rsid w:val="0097024A"/>
    <w:rsid w:val="00977F6B"/>
    <w:rsid w:val="00985A23"/>
    <w:rsid w:val="00986C7F"/>
    <w:rsid w:val="00987F6C"/>
    <w:rsid w:val="009C1B79"/>
    <w:rsid w:val="009E3D8C"/>
    <w:rsid w:val="00A0059F"/>
    <w:rsid w:val="00A07C92"/>
    <w:rsid w:val="00A120E5"/>
    <w:rsid w:val="00A41544"/>
    <w:rsid w:val="00A55198"/>
    <w:rsid w:val="00AB5CE7"/>
    <w:rsid w:val="00AE06AC"/>
    <w:rsid w:val="00AF594C"/>
    <w:rsid w:val="00B07B01"/>
    <w:rsid w:val="00B46921"/>
    <w:rsid w:val="00B863B0"/>
    <w:rsid w:val="00B90A61"/>
    <w:rsid w:val="00BD7BBF"/>
    <w:rsid w:val="00BF5585"/>
    <w:rsid w:val="00BF7850"/>
    <w:rsid w:val="00C05C06"/>
    <w:rsid w:val="00C33524"/>
    <w:rsid w:val="00C343C6"/>
    <w:rsid w:val="00CB56DE"/>
    <w:rsid w:val="00D307D1"/>
    <w:rsid w:val="00D9130E"/>
    <w:rsid w:val="00DC4B11"/>
    <w:rsid w:val="00DD4E90"/>
    <w:rsid w:val="00DE4CAF"/>
    <w:rsid w:val="00DF04ED"/>
    <w:rsid w:val="00DF5346"/>
    <w:rsid w:val="00DF58E9"/>
    <w:rsid w:val="00E127FE"/>
    <w:rsid w:val="00E33ABD"/>
    <w:rsid w:val="00E43474"/>
    <w:rsid w:val="00E94164"/>
    <w:rsid w:val="00E973E4"/>
    <w:rsid w:val="00EA0D35"/>
    <w:rsid w:val="00EE6940"/>
    <w:rsid w:val="00EF1C9B"/>
    <w:rsid w:val="00F27398"/>
    <w:rsid w:val="00F35896"/>
    <w:rsid w:val="00F44877"/>
    <w:rsid w:val="00F72B1E"/>
    <w:rsid w:val="00F733B9"/>
    <w:rsid w:val="00F772FE"/>
    <w:rsid w:val="00F862AE"/>
    <w:rsid w:val="00FA6F79"/>
    <w:rsid w:val="00FA79F9"/>
    <w:rsid w:val="00FB51AE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C65"/>
  <w15:docId w15:val="{E2961D88-8E6D-4212-BF49-9C0D58DD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43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343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343C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4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3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43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3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43C6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rsid w:val="00C343C6"/>
    <w:pPr>
      <w:widowControl w:val="0"/>
      <w:autoSpaceDE w:val="0"/>
      <w:autoSpaceDN w:val="0"/>
      <w:adjustRightInd w:val="0"/>
      <w:spacing w:after="120"/>
    </w:pPr>
    <w:rPr>
      <w:rFonts w:eastAsia="PMingLiU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43C6"/>
    <w:rPr>
      <w:rFonts w:ascii="Times New Roman" w:eastAsia="PMingLiU" w:hAnsi="Times New Roman" w:cs="Times New Roman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D307D1"/>
    <w:pPr>
      <w:spacing w:after="120"/>
    </w:pPr>
  </w:style>
  <w:style w:type="character" w:customStyle="1" w:styleId="a4">
    <w:name w:val="Основной текст Знак"/>
    <w:basedOn w:val="a0"/>
    <w:link w:val="a3"/>
    <w:rsid w:val="00D30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ockQuotation">
    <w:name w:val="Block Quotation"/>
    <w:basedOn w:val="a"/>
    <w:rsid w:val="00D307D1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307D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0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307D1"/>
    <w:rPr>
      <w:vertAlign w:val="superscript"/>
    </w:rPr>
  </w:style>
  <w:style w:type="paragraph" w:styleId="a8">
    <w:name w:val="Body Text Indent"/>
    <w:basedOn w:val="a"/>
    <w:link w:val="a9"/>
    <w:uiPriority w:val="99"/>
    <w:unhideWhenUsed/>
    <w:rsid w:val="00426550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26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26550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4265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426550"/>
    <w:pPr>
      <w:widowControl w:val="0"/>
      <w:autoSpaceDE w:val="0"/>
      <w:autoSpaceDN w:val="0"/>
      <w:spacing w:after="0" w:line="420" w:lineRule="auto"/>
      <w:ind w:left="600"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65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55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F53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5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51B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E33ABD"/>
    <w:pPr>
      <w:ind w:left="720"/>
      <w:contextualSpacing/>
    </w:pPr>
  </w:style>
  <w:style w:type="character" w:customStyle="1" w:styleId="1">
    <w:name w:val="Заголовок №1_"/>
    <w:basedOn w:val="a0"/>
    <w:rsid w:val="006D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6D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6D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6D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_"/>
    <w:basedOn w:val="a0"/>
    <w:rsid w:val="00DE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DE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DE4C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E4CAF"/>
    <w:pPr>
      <w:widowControl w:val="0"/>
      <w:shd w:val="clear" w:color="auto" w:fill="FFFFFF"/>
      <w:spacing w:line="446" w:lineRule="exact"/>
      <w:ind w:firstLine="700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2022-08-10T02:10:00Z</cp:lastPrinted>
  <dcterms:created xsi:type="dcterms:W3CDTF">2022-08-18T08:17:00Z</dcterms:created>
  <dcterms:modified xsi:type="dcterms:W3CDTF">2022-08-18T08:17:00Z</dcterms:modified>
</cp:coreProperties>
</file>